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D2DF3" w14:textId="1D78B9BE" w:rsidR="0074667E" w:rsidRPr="0074667E" w:rsidRDefault="0074667E" w:rsidP="00916124">
      <w:pPr>
        <w:spacing w:line="276" w:lineRule="auto"/>
        <w:ind w:left="426" w:hanging="426"/>
        <w:jc w:val="center"/>
        <w:rPr>
          <w:b/>
          <w:bCs/>
          <w:color w:val="FF0000"/>
          <w:sz w:val="22"/>
          <w:szCs w:val="22"/>
        </w:rPr>
      </w:pPr>
      <w:r w:rsidRPr="0074667E">
        <w:rPr>
          <w:b/>
          <w:bCs/>
          <w:color w:val="FF0000"/>
          <w:sz w:val="22"/>
          <w:szCs w:val="22"/>
        </w:rPr>
        <w:t>ZMIANA</w:t>
      </w:r>
    </w:p>
    <w:p w14:paraId="709A7C27" w14:textId="77777777" w:rsidR="0032627E" w:rsidRPr="00B906FA" w:rsidRDefault="00DF3FBB" w:rsidP="00916124">
      <w:pPr>
        <w:spacing w:line="276" w:lineRule="auto"/>
        <w:ind w:left="426" w:hanging="426"/>
        <w:jc w:val="center"/>
        <w:rPr>
          <w:b/>
          <w:bCs/>
          <w:color w:val="auto"/>
          <w:sz w:val="22"/>
          <w:szCs w:val="22"/>
        </w:rPr>
      </w:pPr>
      <w:r w:rsidRPr="00B906FA">
        <w:rPr>
          <w:b/>
          <w:bCs/>
          <w:color w:val="auto"/>
          <w:sz w:val="22"/>
          <w:szCs w:val="22"/>
        </w:rPr>
        <w:t>S P E C Y F I K A C J A    W A R U N K Ó W   Z A M Ó W I E N IA</w:t>
      </w:r>
    </w:p>
    <w:p w14:paraId="35BE7A93" w14:textId="55958706" w:rsidR="0032627E" w:rsidRPr="00B906FA" w:rsidRDefault="00DF3FBB" w:rsidP="00916124">
      <w:pPr>
        <w:spacing w:line="276" w:lineRule="auto"/>
        <w:jc w:val="center"/>
        <w:rPr>
          <w:rFonts w:eastAsia="Arial Unicode MS"/>
          <w:color w:val="auto"/>
          <w:kern w:val="3"/>
          <w:sz w:val="22"/>
          <w:szCs w:val="22"/>
          <w:lang w:eastAsia="ar-SA" w:bidi="hi-IN"/>
        </w:rPr>
      </w:pPr>
      <w:r w:rsidRPr="00B906FA">
        <w:rPr>
          <w:b/>
          <w:bCs/>
          <w:color w:val="auto"/>
          <w:sz w:val="22"/>
          <w:szCs w:val="22"/>
        </w:rPr>
        <w:t>DO POSTĘPOWANIA POD NAZWĄ</w:t>
      </w:r>
      <w:r w:rsidRPr="00B906FA">
        <w:rPr>
          <w:b/>
          <w:bCs/>
          <w:color w:val="auto"/>
          <w:sz w:val="22"/>
          <w:szCs w:val="22"/>
          <w:u w:val="single"/>
        </w:rPr>
        <w:t>:</w:t>
      </w:r>
      <w:r w:rsidR="00055AB8" w:rsidRPr="00B906FA">
        <w:rPr>
          <w:b/>
          <w:bCs/>
          <w:color w:val="auto"/>
          <w:sz w:val="22"/>
          <w:szCs w:val="22"/>
          <w:u w:val="single"/>
        </w:rPr>
        <w:t xml:space="preserve"> </w:t>
      </w:r>
      <w:r w:rsidRPr="00B906FA">
        <w:rPr>
          <w:b/>
          <w:bCs/>
          <w:color w:val="auto"/>
          <w:sz w:val="22"/>
          <w:szCs w:val="22"/>
          <w:u w:val="single"/>
        </w:rPr>
        <w:t xml:space="preserve"> </w:t>
      </w:r>
      <w:bookmarkStart w:id="0" w:name="_Hlk28898265"/>
      <w:r w:rsidR="008F6511" w:rsidRPr="00B906FA">
        <w:rPr>
          <w:b/>
          <w:bCs/>
          <w:color w:val="auto"/>
          <w:kern w:val="3"/>
          <w:sz w:val="22"/>
          <w:szCs w:val="22"/>
          <w:u w:val="single"/>
          <w:shd w:val="clear" w:color="auto" w:fill="FFFFFF"/>
          <w:lang w:eastAsia="ar-SA" w:bidi="hi-IN"/>
        </w:rPr>
        <w:t>DOSTAWA PALIW PŁYNNYCH DO SAMOCHODÓW BĘDĄCYCH W POSIADANIU OLMEDICA W OLECKU SP. Z O. O.</w:t>
      </w:r>
      <w:bookmarkEnd w:id="0"/>
    </w:p>
    <w:p w14:paraId="67711AF6" w14:textId="77777777" w:rsidR="0032627E" w:rsidRPr="00B906FA" w:rsidRDefault="0032627E" w:rsidP="00500FE9">
      <w:pPr>
        <w:spacing w:line="276" w:lineRule="auto"/>
        <w:ind w:left="426" w:hanging="426"/>
        <w:jc w:val="both"/>
        <w:rPr>
          <w:b/>
          <w:bCs/>
          <w:color w:val="auto"/>
          <w:sz w:val="22"/>
          <w:szCs w:val="22"/>
          <w:shd w:val="solid" w:color="FFFFFF" w:fill="FFFFFF"/>
        </w:rPr>
      </w:pPr>
    </w:p>
    <w:p w14:paraId="79244D18" w14:textId="77777777" w:rsidR="00A77B3E" w:rsidRPr="00B906FA" w:rsidRDefault="00DF3FBB" w:rsidP="00916124">
      <w:pPr>
        <w:spacing w:line="276" w:lineRule="auto"/>
        <w:ind w:left="4395"/>
        <w:jc w:val="center"/>
        <w:rPr>
          <w:b/>
          <w:bCs/>
          <w:color w:val="auto"/>
          <w:sz w:val="22"/>
          <w:szCs w:val="22"/>
        </w:rPr>
      </w:pPr>
      <w:r w:rsidRPr="00B906FA">
        <w:rPr>
          <w:b/>
          <w:bCs/>
          <w:color w:val="auto"/>
          <w:sz w:val="22"/>
          <w:szCs w:val="22"/>
        </w:rPr>
        <w:t>Zatwierdził :</w:t>
      </w:r>
    </w:p>
    <w:p w14:paraId="00AE89FC" w14:textId="77777777" w:rsidR="00A77B3E" w:rsidRPr="00B906FA" w:rsidRDefault="00DF3FBB" w:rsidP="00916124">
      <w:pPr>
        <w:spacing w:line="276" w:lineRule="auto"/>
        <w:ind w:left="4253"/>
        <w:jc w:val="center"/>
        <w:rPr>
          <w:b/>
          <w:bCs/>
          <w:color w:val="auto"/>
          <w:sz w:val="22"/>
          <w:szCs w:val="22"/>
        </w:rPr>
      </w:pPr>
      <w:r w:rsidRPr="00B906FA">
        <w:rPr>
          <w:b/>
          <w:bCs/>
          <w:color w:val="auto"/>
          <w:sz w:val="22"/>
          <w:szCs w:val="22"/>
        </w:rPr>
        <w:t>Prezes Zarządu Olmedica w Olecku Sp. z o. o.</w:t>
      </w:r>
    </w:p>
    <w:p w14:paraId="42F02A31" w14:textId="77777777" w:rsidR="00A77B3E" w:rsidRPr="00B906FA" w:rsidRDefault="00A77B3E" w:rsidP="00916124">
      <w:pPr>
        <w:spacing w:line="276" w:lineRule="auto"/>
        <w:ind w:left="4395"/>
        <w:jc w:val="center"/>
        <w:rPr>
          <w:b/>
          <w:bCs/>
          <w:color w:val="auto"/>
          <w:sz w:val="22"/>
          <w:szCs w:val="22"/>
        </w:rPr>
      </w:pPr>
    </w:p>
    <w:p w14:paraId="128F62A3" w14:textId="77777777" w:rsidR="0032627E" w:rsidRPr="00B906FA" w:rsidRDefault="00320847" w:rsidP="00916124">
      <w:pPr>
        <w:spacing w:line="276" w:lineRule="auto"/>
        <w:ind w:left="4395"/>
        <w:jc w:val="center"/>
        <w:rPr>
          <w:b/>
          <w:bCs/>
          <w:color w:val="auto"/>
          <w:sz w:val="22"/>
          <w:szCs w:val="22"/>
          <w:shd w:val="solid" w:color="FFFFFF" w:fill="FFFFFF"/>
          <w:lang w:val="en-US"/>
        </w:rPr>
      </w:pPr>
      <w:r w:rsidRPr="00B906FA">
        <w:rPr>
          <w:b/>
          <w:bCs/>
          <w:color w:val="auto"/>
          <w:sz w:val="22"/>
          <w:szCs w:val="22"/>
          <w:shd w:val="solid" w:color="FFFFFF" w:fill="FFFFFF"/>
          <w:lang w:val="en-US"/>
        </w:rPr>
        <w:t>/-/</w:t>
      </w:r>
      <w:r w:rsidR="00DF3FBB" w:rsidRPr="00B906FA">
        <w:rPr>
          <w:b/>
          <w:bCs/>
          <w:color w:val="auto"/>
          <w:sz w:val="22"/>
          <w:szCs w:val="22"/>
          <w:shd w:val="solid" w:color="FFFFFF" w:fill="FFFFFF"/>
          <w:lang w:val="en-US"/>
        </w:rPr>
        <w:t>mgr Katarzyna Mróz</w:t>
      </w:r>
    </w:p>
    <w:p w14:paraId="21C7B513" w14:textId="77777777" w:rsidR="0032627E" w:rsidRPr="00B906FA" w:rsidRDefault="0032627E" w:rsidP="00500FE9">
      <w:pPr>
        <w:tabs>
          <w:tab w:val="left" w:pos="426"/>
        </w:tabs>
        <w:spacing w:line="276" w:lineRule="auto"/>
        <w:ind w:left="4395"/>
        <w:jc w:val="both"/>
        <w:rPr>
          <w:b/>
          <w:bCs/>
          <w:color w:val="auto"/>
          <w:sz w:val="22"/>
          <w:szCs w:val="22"/>
          <w:shd w:val="solid" w:color="FFFFFF" w:fill="FFFFFF"/>
          <w:lang w:val="en-US"/>
        </w:rPr>
      </w:pPr>
    </w:p>
    <w:p w14:paraId="057A53AD" w14:textId="77777777" w:rsidR="0032627E" w:rsidRPr="00B906FA" w:rsidRDefault="00DF3FBB" w:rsidP="00500FE9">
      <w:pPr>
        <w:numPr>
          <w:ilvl w:val="0"/>
          <w:numId w:val="1"/>
        </w:numPr>
        <w:tabs>
          <w:tab w:val="left" w:pos="284"/>
          <w:tab w:val="left" w:pos="426"/>
        </w:tabs>
        <w:spacing w:line="276" w:lineRule="auto"/>
        <w:ind w:left="426" w:hanging="426"/>
        <w:jc w:val="both"/>
        <w:rPr>
          <w:color w:val="auto"/>
          <w:sz w:val="22"/>
          <w:szCs w:val="22"/>
          <w:highlight w:val="lightGray"/>
        </w:rPr>
      </w:pPr>
      <w:r w:rsidRPr="00B906FA">
        <w:rPr>
          <w:b/>
          <w:bCs/>
          <w:color w:val="auto"/>
          <w:sz w:val="22"/>
          <w:szCs w:val="22"/>
          <w:highlight w:val="lightGray"/>
        </w:rPr>
        <w:t>NAZWĘ ORAZ ADRES ZAMAWIAJĄCEGO, NUMER TELEFONU, ADRES POCZTY ELEKTRONICZNEJ ORAZ STRONY INTERNETOWEJ PROWADZONEGO POSTĘPOWANIA</w:t>
      </w:r>
      <w:r w:rsidR="000C0CFF" w:rsidRPr="00B906FA">
        <w:rPr>
          <w:color w:val="auto"/>
          <w:sz w:val="22"/>
          <w:szCs w:val="22"/>
          <w:highlight w:val="lightGray"/>
        </w:rPr>
        <w:t>:</w:t>
      </w:r>
    </w:p>
    <w:p w14:paraId="40E8C90C" w14:textId="77777777" w:rsidR="00A77B3E" w:rsidRPr="00B906FA" w:rsidRDefault="00A77B3E" w:rsidP="00500FE9">
      <w:pPr>
        <w:spacing w:line="276" w:lineRule="auto"/>
        <w:ind w:left="1004"/>
        <w:jc w:val="both"/>
        <w:rPr>
          <w:color w:val="auto"/>
          <w:sz w:val="22"/>
          <w:szCs w:val="22"/>
          <w:u w:val="single"/>
        </w:rPr>
      </w:pPr>
    </w:p>
    <w:p w14:paraId="3D75A9DA" w14:textId="77777777" w:rsidR="00A77B3E" w:rsidRPr="00B906FA" w:rsidRDefault="000C0CFF" w:rsidP="00500FE9">
      <w:pPr>
        <w:spacing w:line="276" w:lineRule="auto"/>
        <w:jc w:val="both"/>
        <w:rPr>
          <w:color w:val="auto"/>
          <w:sz w:val="22"/>
          <w:szCs w:val="22"/>
        </w:rPr>
      </w:pPr>
      <w:r w:rsidRPr="00B906FA">
        <w:rPr>
          <w:color w:val="auto"/>
          <w:sz w:val="22"/>
          <w:szCs w:val="22"/>
        </w:rPr>
        <w:t xml:space="preserve">Nazwa Zamawiającego: </w:t>
      </w:r>
      <w:r w:rsidRPr="00B906FA">
        <w:rPr>
          <w:color w:val="auto"/>
          <w:sz w:val="22"/>
          <w:szCs w:val="22"/>
        </w:rPr>
        <w:tab/>
      </w:r>
      <w:r w:rsidRPr="00B906FA">
        <w:rPr>
          <w:color w:val="auto"/>
          <w:sz w:val="22"/>
          <w:szCs w:val="22"/>
        </w:rPr>
        <w:tab/>
        <w:t>Olmedica w Olecku Sp. z o. o.</w:t>
      </w:r>
    </w:p>
    <w:p w14:paraId="6601D786" w14:textId="77777777" w:rsidR="00A77B3E" w:rsidRPr="00B906FA" w:rsidRDefault="000C0CFF" w:rsidP="00500FE9">
      <w:pPr>
        <w:spacing w:line="276" w:lineRule="auto"/>
        <w:jc w:val="both"/>
        <w:rPr>
          <w:color w:val="auto"/>
          <w:sz w:val="22"/>
          <w:szCs w:val="22"/>
        </w:rPr>
      </w:pPr>
      <w:r w:rsidRPr="00B906FA">
        <w:rPr>
          <w:color w:val="auto"/>
          <w:sz w:val="22"/>
          <w:szCs w:val="22"/>
        </w:rPr>
        <w:t>Adres Zamawiającego:</w:t>
      </w:r>
      <w:r w:rsidRPr="00B906FA">
        <w:rPr>
          <w:color w:val="auto"/>
          <w:sz w:val="22"/>
          <w:szCs w:val="22"/>
        </w:rPr>
        <w:tab/>
      </w:r>
      <w:r w:rsidRPr="00B906FA">
        <w:rPr>
          <w:color w:val="auto"/>
          <w:sz w:val="22"/>
          <w:szCs w:val="22"/>
        </w:rPr>
        <w:tab/>
        <w:t xml:space="preserve">            ul. Gołdapska 1</w:t>
      </w:r>
    </w:p>
    <w:p w14:paraId="6FB62CE2" w14:textId="77777777" w:rsidR="00A77B3E" w:rsidRPr="00B906FA" w:rsidRDefault="000C0CFF" w:rsidP="00500FE9">
      <w:pPr>
        <w:spacing w:line="276" w:lineRule="auto"/>
        <w:jc w:val="both"/>
        <w:rPr>
          <w:color w:val="auto"/>
          <w:sz w:val="22"/>
          <w:szCs w:val="22"/>
        </w:rPr>
      </w:pPr>
      <w:r w:rsidRPr="00B906FA">
        <w:rPr>
          <w:color w:val="auto"/>
          <w:sz w:val="22"/>
          <w:szCs w:val="22"/>
        </w:rPr>
        <w:t>Kod, miejscowość:</w:t>
      </w:r>
      <w:r w:rsidRPr="00B906FA">
        <w:rPr>
          <w:color w:val="auto"/>
          <w:sz w:val="22"/>
          <w:szCs w:val="22"/>
        </w:rPr>
        <w:tab/>
      </w:r>
      <w:r w:rsidRPr="00B906FA">
        <w:rPr>
          <w:color w:val="auto"/>
          <w:sz w:val="22"/>
          <w:szCs w:val="22"/>
        </w:rPr>
        <w:tab/>
      </w:r>
      <w:r w:rsidRPr="00B906FA">
        <w:rPr>
          <w:color w:val="auto"/>
          <w:sz w:val="22"/>
          <w:szCs w:val="22"/>
        </w:rPr>
        <w:tab/>
        <w:t>19 – 400, Olecko</w:t>
      </w:r>
    </w:p>
    <w:p w14:paraId="3AE4C7F2" w14:textId="77777777" w:rsidR="00A77B3E" w:rsidRPr="00B906FA" w:rsidRDefault="000C0CFF" w:rsidP="00500FE9">
      <w:pPr>
        <w:spacing w:line="276" w:lineRule="auto"/>
        <w:jc w:val="both"/>
        <w:rPr>
          <w:color w:val="auto"/>
          <w:sz w:val="22"/>
          <w:szCs w:val="22"/>
        </w:rPr>
      </w:pPr>
      <w:r w:rsidRPr="00B906FA">
        <w:rPr>
          <w:color w:val="auto"/>
          <w:sz w:val="22"/>
          <w:szCs w:val="22"/>
        </w:rPr>
        <w:t xml:space="preserve">Telefon: </w:t>
      </w:r>
      <w:r w:rsidRPr="00B906FA">
        <w:rPr>
          <w:color w:val="auto"/>
          <w:sz w:val="22"/>
          <w:szCs w:val="22"/>
        </w:rPr>
        <w:tab/>
      </w:r>
      <w:r w:rsidRPr="00B906FA">
        <w:rPr>
          <w:color w:val="auto"/>
          <w:sz w:val="22"/>
          <w:szCs w:val="22"/>
        </w:rPr>
        <w:tab/>
      </w:r>
      <w:r w:rsidRPr="00B906FA">
        <w:rPr>
          <w:color w:val="auto"/>
          <w:sz w:val="22"/>
          <w:szCs w:val="22"/>
        </w:rPr>
        <w:tab/>
      </w:r>
      <w:r w:rsidRPr="00B906FA">
        <w:rPr>
          <w:color w:val="auto"/>
          <w:sz w:val="22"/>
          <w:szCs w:val="22"/>
        </w:rPr>
        <w:tab/>
        <w:t>(87) 520 22 95-96</w:t>
      </w:r>
    </w:p>
    <w:p w14:paraId="75D773D7" w14:textId="77777777" w:rsidR="00A77B3E" w:rsidRPr="00B906FA" w:rsidRDefault="000C0CFF" w:rsidP="00500FE9">
      <w:pPr>
        <w:spacing w:line="276" w:lineRule="auto"/>
        <w:jc w:val="both"/>
        <w:rPr>
          <w:color w:val="auto"/>
          <w:sz w:val="22"/>
          <w:szCs w:val="22"/>
        </w:rPr>
      </w:pPr>
      <w:r w:rsidRPr="00B906FA">
        <w:rPr>
          <w:color w:val="auto"/>
          <w:sz w:val="22"/>
          <w:szCs w:val="22"/>
        </w:rPr>
        <w:t xml:space="preserve">Faks: </w:t>
      </w:r>
      <w:r w:rsidRPr="00B906FA">
        <w:rPr>
          <w:color w:val="auto"/>
          <w:sz w:val="22"/>
          <w:szCs w:val="22"/>
        </w:rPr>
        <w:tab/>
      </w:r>
      <w:r w:rsidRPr="00B906FA">
        <w:rPr>
          <w:color w:val="auto"/>
          <w:sz w:val="22"/>
          <w:szCs w:val="22"/>
        </w:rPr>
        <w:tab/>
      </w:r>
      <w:r w:rsidRPr="00B906FA">
        <w:rPr>
          <w:color w:val="auto"/>
          <w:sz w:val="22"/>
          <w:szCs w:val="22"/>
        </w:rPr>
        <w:tab/>
      </w:r>
      <w:r w:rsidRPr="00B906FA">
        <w:rPr>
          <w:color w:val="auto"/>
          <w:sz w:val="22"/>
          <w:szCs w:val="22"/>
        </w:rPr>
        <w:tab/>
      </w:r>
      <w:r w:rsidRPr="00B906FA">
        <w:rPr>
          <w:color w:val="auto"/>
          <w:sz w:val="22"/>
          <w:szCs w:val="22"/>
        </w:rPr>
        <w:tab/>
        <w:t>(87) 520 25 43</w:t>
      </w:r>
    </w:p>
    <w:p w14:paraId="6583F2A5" w14:textId="77777777" w:rsidR="00A77B3E" w:rsidRPr="00B906FA" w:rsidRDefault="000C0CFF" w:rsidP="00500FE9">
      <w:pPr>
        <w:spacing w:line="276" w:lineRule="auto"/>
        <w:jc w:val="both"/>
        <w:rPr>
          <w:color w:val="auto"/>
          <w:sz w:val="22"/>
          <w:szCs w:val="22"/>
          <w:lang w:val="en-US"/>
        </w:rPr>
      </w:pPr>
      <w:r w:rsidRPr="00B906FA">
        <w:rPr>
          <w:color w:val="auto"/>
          <w:sz w:val="22"/>
          <w:szCs w:val="22"/>
        </w:rPr>
        <w:t>Adres strony internetowej:</w:t>
      </w:r>
      <w:r w:rsidRPr="00B906FA">
        <w:rPr>
          <w:color w:val="auto"/>
          <w:sz w:val="22"/>
          <w:szCs w:val="22"/>
        </w:rPr>
        <w:tab/>
      </w:r>
      <w:r w:rsidRPr="00B906FA">
        <w:rPr>
          <w:color w:val="auto"/>
          <w:sz w:val="22"/>
          <w:szCs w:val="22"/>
        </w:rPr>
        <w:tab/>
      </w:r>
      <w:hyperlink r:id="rId9" w:history="1">
        <w:r w:rsidR="00DF3FBB" w:rsidRPr="00B906FA">
          <w:rPr>
            <w:color w:val="auto"/>
            <w:sz w:val="22"/>
            <w:szCs w:val="22"/>
            <w:u w:val="single"/>
          </w:rPr>
          <w:t>www</w:t>
        </w:r>
      </w:hyperlink>
      <w:hyperlink r:id="rId10" w:history="1">
        <w:r w:rsidR="00DF3FBB" w:rsidRPr="00B906FA">
          <w:rPr>
            <w:color w:val="auto"/>
            <w:sz w:val="22"/>
            <w:szCs w:val="22"/>
            <w:u w:val="single"/>
          </w:rPr>
          <w:t>.</w:t>
        </w:r>
      </w:hyperlink>
      <w:hyperlink r:id="rId11" w:history="1">
        <w:r w:rsidR="00DF3FBB" w:rsidRPr="00B906FA">
          <w:rPr>
            <w:color w:val="auto"/>
            <w:sz w:val="22"/>
            <w:szCs w:val="22"/>
            <w:u w:val="single"/>
            <w:lang w:val="en-US"/>
          </w:rPr>
          <w:t>olmedica</w:t>
        </w:r>
      </w:hyperlink>
      <w:hyperlink r:id="rId12" w:history="1">
        <w:r w:rsidR="00DF3FBB" w:rsidRPr="00B906FA">
          <w:rPr>
            <w:color w:val="auto"/>
            <w:sz w:val="22"/>
            <w:szCs w:val="22"/>
            <w:u w:val="single"/>
            <w:lang w:val="en-US"/>
          </w:rPr>
          <w:t>.</w:t>
        </w:r>
      </w:hyperlink>
      <w:hyperlink r:id="rId13" w:history="1">
        <w:r w:rsidR="00DF3FBB" w:rsidRPr="00B906FA">
          <w:rPr>
            <w:color w:val="auto"/>
            <w:sz w:val="22"/>
            <w:szCs w:val="22"/>
            <w:u w:val="single"/>
            <w:lang w:val="en-US"/>
          </w:rPr>
          <w:t>pl</w:t>
        </w:r>
      </w:hyperlink>
    </w:p>
    <w:p w14:paraId="12008161" w14:textId="77777777" w:rsidR="0056509B" w:rsidRPr="00B906FA" w:rsidRDefault="00DF3FBB" w:rsidP="00500FE9">
      <w:pPr>
        <w:tabs>
          <w:tab w:val="left" w:pos="426"/>
        </w:tabs>
        <w:spacing w:line="276" w:lineRule="auto"/>
        <w:jc w:val="both"/>
        <w:rPr>
          <w:b/>
          <w:bCs/>
          <w:color w:val="auto"/>
          <w:sz w:val="22"/>
          <w:szCs w:val="22"/>
          <w:highlight w:val="lightGray"/>
          <w:u w:val="single"/>
        </w:rPr>
      </w:pPr>
      <w:r w:rsidRPr="00B906FA">
        <w:rPr>
          <w:color w:val="auto"/>
          <w:sz w:val="22"/>
          <w:szCs w:val="22"/>
        </w:rPr>
        <w:t xml:space="preserve">Adres poczty elektronicznej: </w:t>
      </w:r>
      <w:r w:rsidRPr="00B906FA">
        <w:rPr>
          <w:color w:val="auto"/>
          <w:sz w:val="22"/>
          <w:szCs w:val="22"/>
        </w:rPr>
        <w:tab/>
      </w:r>
      <w:r w:rsidRPr="00B906FA">
        <w:rPr>
          <w:color w:val="auto"/>
          <w:sz w:val="22"/>
          <w:szCs w:val="22"/>
        </w:rPr>
        <w:tab/>
      </w:r>
      <w:hyperlink r:id="rId14" w:history="1">
        <w:r w:rsidRPr="00B906FA">
          <w:rPr>
            <w:color w:val="auto"/>
            <w:sz w:val="22"/>
            <w:szCs w:val="22"/>
            <w:u w:val="single"/>
          </w:rPr>
          <w:t>olmedica</w:t>
        </w:r>
      </w:hyperlink>
      <w:hyperlink r:id="rId15" w:history="1">
        <w:r w:rsidRPr="00B906FA">
          <w:rPr>
            <w:color w:val="auto"/>
            <w:sz w:val="22"/>
            <w:szCs w:val="22"/>
            <w:u w:val="single"/>
          </w:rPr>
          <w:t>@</w:t>
        </w:r>
      </w:hyperlink>
      <w:hyperlink r:id="rId16" w:history="1">
        <w:r w:rsidRPr="00B906FA">
          <w:rPr>
            <w:color w:val="auto"/>
            <w:sz w:val="22"/>
            <w:szCs w:val="22"/>
            <w:u w:val="single"/>
          </w:rPr>
          <w:t>olmedica</w:t>
        </w:r>
      </w:hyperlink>
      <w:hyperlink r:id="rId17" w:history="1">
        <w:r w:rsidRPr="00B906FA">
          <w:rPr>
            <w:color w:val="auto"/>
            <w:sz w:val="22"/>
            <w:szCs w:val="22"/>
            <w:u w:val="single"/>
          </w:rPr>
          <w:t>.</w:t>
        </w:r>
      </w:hyperlink>
      <w:r w:rsidRPr="00B906FA">
        <w:rPr>
          <w:color w:val="auto"/>
          <w:sz w:val="22"/>
          <w:szCs w:val="22"/>
          <w:u w:val="single"/>
        </w:rPr>
        <w:t>pl</w:t>
      </w:r>
    </w:p>
    <w:p w14:paraId="38702D1F" w14:textId="77777777" w:rsidR="0056509B" w:rsidRPr="00B906FA" w:rsidRDefault="0056509B" w:rsidP="00500FE9">
      <w:pPr>
        <w:tabs>
          <w:tab w:val="left" w:pos="426"/>
        </w:tabs>
        <w:spacing w:line="276" w:lineRule="auto"/>
        <w:ind w:left="426"/>
        <w:jc w:val="both"/>
        <w:rPr>
          <w:b/>
          <w:bCs/>
          <w:color w:val="auto"/>
          <w:sz w:val="22"/>
          <w:szCs w:val="22"/>
          <w:highlight w:val="lightGray"/>
          <w:u w:val="single"/>
        </w:rPr>
      </w:pPr>
    </w:p>
    <w:p w14:paraId="427FD1A8" w14:textId="77777777" w:rsidR="00A77B3E" w:rsidRPr="00B906FA" w:rsidRDefault="00DF3FBB" w:rsidP="00500FE9">
      <w:pPr>
        <w:numPr>
          <w:ilvl w:val="0"/>
          <w:numId w:val="1"/>
        </w:numPr>
        <w:tabs>
          <w:tab w:val="left" w:pos="284"/>
          <w:tab w:val="left" w:pos="426"/>
        </w:tabs>
        <w:spacing w:line="276" w:lineRule="auto"/>
        <w:ind w:left="426" w:hanging="426"/>
        <w:jc w:val="both"/>
        <w:rPr>
          <w:b/>
          <w:bCs/>
          <w:color w:val="auto"/>
          <w:sz w:val="22"/>
          <w:szCs w:val="22"/>
          <w:highlight w:val="lightGray"/>
          <w:u w:val="single"/>
        </w:rPr>
      </w:pPr>
      <w:r w:rsidRPr="00B906FA">
        <w:rPr>
          <w:b/>
          <w:bCs/>
          <w:color w:val="auto"/>
          <w:sz w:val="22"/>
          <w:szCs w:val="22"/>
          <w:highlight w:val="lightGray"/>
        </w:rPr>
        <w:t xml:space="preserve">ADRES STRONY INTERNETOWEJ, NA KTÓREJ UDOSTĘPNIANE BĘDĄ ZMIANY    I WYJAŚNIENIA TREŚCI SWZ ORAZ INNE DOKUMENTY ZAMÓWIENIA BEZPOŚREDNIO ZWIĄZANE Z POSTĘPOWANIEM O UDZIELENIE ZAMÓWIENIA; </w:t>
      </w:r>
    </w:p>
    <w:p w14:paraId="3C9AFA3D" w14:textId="77777777" w:rsidR="00A77B3E" w:rsidRPr="00B906FA" w:rsidRDefault="00DF3FBB" w:rsidP="00500FE9">
      <w:pPr>
        <w:spacing w:line="276" w:lineRule="auto"/>
        <w:jc w:val="both"/>
        <w:rPr>
          <w:color w:val="auto"/>
          <w:sz w:val="22"/>
          <w:szCs w:val="22"/>
          <w:lang w:val="en-US"/>
        </w:rPr>
      </w:pPr>
      <w:r w:rsidRPr="00B906FA">
        <w:rPr>
          <w:color w:val="auto"/>
          <w:sz w:val="22"/>
          <w:szCs w:val="22"/>
        </w:rPr>
        <w:t xml:space="preserve">Na stronie internetowej Zamawiającego:  </w:t>
      </w:r>
      <w:hyperlink r:id="rId18" w:history="1">
        <w:r w:rsidRPr="00B906FA">
          <w:rPr>
            <w:color w:val="auto"/>
            <w:sz w:val="22"/>
            <w:szCs w:val="22"/>
            <w:u w:val="single"/>
          </w:rPr>
          <w:t>https</w:t>
        </w:r>
      </w:hyperlink>
      <w:hyperlink r:id="rId19" w:history="1">
        <w:r w:rsidRPr="00B906FA">
          <w:rPr>
            <w:color w:val="auto"/>
            <w:sz w:val="22"/>
            <w:szCs w:val="22"/>
            <w:u w:val="single"/>
          </w:rPr>
          <w:t>://</w:t>
        </w:r>
      </w:hyperlink>
      <w:hyperlink r:id="rId20" w:history="1">
        <w:r w:rsidRPr="00B906FA">
          <w:rPr>
            <w:color w:val="auto"/>
            <w:sz w:val="22"/>
            <w:szCs w:val="22"/>
            <w:u w:val="single"/>
          </w:rPr>
          <w:t>olmedica</w:t>
        </w:r>
      </w:hyperlink>
      <w:hyperlink r:id="rId21" w:history="1">
        <w:r w:rsidRPr="00B906FA">
          <w:rPr>
            <w:color w:val="auto"/>
            <w:sz w:val="22"/>
            <w:szCs w:val="22"/>
            <w:u w:val="single"/>
          </w:rPr>
          <w:t>.</w:t>
        </w:r>
      </w:hyperlink>
      <w:hyperlink r:id="rId22" w:history="1">
        <w:r w:rsidRPr="00B906FA">
          <w:rPr>
            <w:color w:val="auto"/>
            <w:sz w:val="22"/>
            <w:szCs w:val="22"/>
            <w:u w:val="single"/>
            <w:lang w:val="en-US"/>
          </w:rPr>
          <w:t>pl</w:t>
        </w:r>
      </w:hyperlink>
      <w:hyperlink r:id="rId23" w:history="1">
        <w:r w:rsidRPr="00B906FA">
          <w:rPr>
            <w:color w:val="auto"/>
            <w:sz w:val="22"/>
            <w:szCs w:val="22"/>
            <w:u w:val="single"/>
            <w:lang w:val="en-US"/>
          </w:rPr>
          <w:t>/</w:t>
        </w:r>
      </w:hyperlink>
      <w:hyperlink r:id="rId24" w:history="1">
        <w:r w:rsidRPr="00B906FA">
          <w:rPr>
            <w:color w:val="auto"/>
            <w:sz w:val="22"/>
            <w:szCs w:val="22"/>
            <w:u w:val="single"/>
            <w:lang w:val="en-US"/>
          </w:rPr>
          <w:t>zamowienia</w:t>
        </w:r>
      </w:hyperlink>
      <w:hyperlink r:id="rId25" w:history="1">
        <w:r w:rsidRPr="00B906FA">
          <w:rPr>
            <w:color w:val="auto"/>
            <w:sz w:val="22"/>
            <w:szCs w:val="22"/>
            <w:u w:val="single"/>
            <w:lang w:val="en-US"/>
          </w:rPr>
          <w:t>-</w:t>
        </w:r>
      </w:hyperlink>
      <w:hyperlink r:id="rId26" w:history="1">
        <w:r w:rsidRPr="00B906FA">
          <w:rPr>
            <w:color w:val="auto"/>
            <w:sz w:val="22"/>
            <w:szCs w:val="22"/>
            <w:u w:val="single"/>
            <w:lang w:val="en-US"/>
          </w:rPr>
          <w:t>podlegajace</w:t>
        </w:r>
      </w:hyperlink>
      <w:hyperlink r:id="rId27" w:history="1">
        <w:r w:rsidRPr="00B906FA">
          <w:rPr>
            <w:color w:val="auto"/>
            <w:sz w:val="22"/>
            <w:szCs w:val="22"/>
            <w:u w:val="single"/>
            <w:lang w:val="en-US"/>
          </w:rPr>
          <w:t>-</w:t>
        </w:r>
      </w:hyperlink>
      <w:hyperlink r:id="rId28" w:history="1">
        <w:r w:rsidRPr="00B906FA">
          <w:rPr>
            <w:color w:val="auto"/>
            <w:sz w:val="22"/>
            <w:szCs w:val="22"/>
            <w:u w:val="single"/>
            <w:lang w:val="en-US"/>
          </w:rPr>
          <w:t>ustawie</w:t>
        </w:r>
      </w:hyperlink>
      <w:r w:rsidRPr="00B906FA">
        <w:rPr>
          <w:b/>
          <w:bCs/>
          <w:color w:val="auto"/>
          <w:sz w:val="22"/>
          <w:szCs w:val="22"/>
          <w:u w:val="single"/>
          <w:lang w:val="en-US"/>
        </w:rPr>
        <w:br/>
      </w:r>
    </w:p>
    <w:p w14:paraId="207ED8B1" w14:textId="77777777" w:rsidR="00A77B3E" w:rsidRPr="00B906FA" w:rsidRDefault="00DF3FBB" w:rsidP="00500FE9">
      <w:pPr>
        <w:numPr>
          <w:ilvl w:val="0"/>
          <w:numId w:val="1"/>
        </w:numPr>
        <w:tabs>
          <w:tab w:val="left" w:pos="284"/>
          <w:tab w:val="left" w:pos="426"/>
        </w:tabs>
        <w:spacing w:line="276" w:lineRule="auto"/>
        <w:ind w:left="426" w:hanging="426"/>
        <w:jc w:val="both"/>
        <w:rPr>
          <w:b/>
          <w:bCs/>
          <w:color w:val="auto"/>
          <w:sz w:val="22"/>
          <w:szCs w:val="22"/>
          <w:highlight w:val="lightGray"/>
          <w:lang w:val="en-US"/>
        </w:rPr>
      </w:pPr>
      <w:r w:rsidRPr="00B906FA">
        <w:rPr>
          <w:b/>
          <w:bCs/>
          <w:color w:val="auto"/>
          <w:sz w:val="22"/>
          <w:szCs w:val="22"/>
          <w:highlight w:val="lightGray"/>
          <w:shd w:val="solid" w:color="D9D9D9" w:fill="D9D9D9"/>
          <w:lang w:val="en-US"/>
        </w:rPr>
        <w:t>TRYB UDZIELANIA ZAMÓWIENIA</w:t>
      </w:r>
      <w:r w:rsidRPr="00B906FA">
        <w:rPr>
          <w:b/>
          <w:bCs/>
          <w:color w:val="auto"/>
          <w:sz w:val="22"/>
          <w:szCs w:val="22"/>
          <w:highlight w:val="lightGray"/>
          <w:lang w:val="en-US"/>
        </w:rPr>
        <w:t>:</w:t>
      </w:r>
    </w:p>
    <w:p w14:paraId="3D4BD2AC" w14:textId="77777777" w:rsidR="00A77B3E" w:rsidRPr="00B906FA" w:rsidRDefault="00DF3FBB" w:rsidP="00500FE9">
      <w:pPr>
        <w:numPr>
          <w:ilvl w:val="1"/>
          <w:numId w:val="2"/>
        </w:numPr>
        <w:tabs>
          <w:tab w:val="left" w:pos="0"/>
          <w:tab w:val="left" w:pos="360"/>
        </w:tabs>
        <w:spacing w:line="276" w:lineRule="auto"/>
        <w:ind w:hanging="360"/>
        <w:jc w:val="both"/>
        <w:rPr>
          <w:color w:val="auto"/>
          <w:sz w:val="22"/>
          <w:szCs w:val="22"/>
        </w:rPr>
      </w:pPr>
      <w:r w:rsidRPr="00B906FA">
        <w:rPr>
          <w:color w:val="auto"/>
          <w:sz w:val="22"/>
          <w:szCs w:val="22"/>
        </w:rPr>
        <w:t xml:space="preserve">Postępowanie prowadzone jest w trybie podstawowy bez negocjacji, o którym mowa w art. 275 pkt 1 ustawy z 11 września 2019 r.– Prawo zamówień publicznych (Dz.U. poz. 2019 ze zm.) o wartości </w:t>
      </w:r>
      <w:r w:rsidRPr="00B906FA">
        <w:rPr>
          <w:b/>
          <w:bCs/>
          <w:color w:val="auto"/>
          <w:sz w:val="22"/>
          <w:szCs w:val="22"/>
        </w:rPr>
        <w:t>nie przekraczającej</w:t>
      </w:r>
      <w:r w:rsidRPr="00B906FA">
        <w:rPr>
          <w:color w:val="auto"/>
          <w:sz w:val="22"/>
          <w:szCs w:val="22"/>
        </w:rPr>
        <w:t xml:space="preserve"> progów unijnych określonych na podstawie art. 3 ustawy Pzp.</w:t>
      </w:r>
    </w:p>
    <w:p w14:paraId="20DDD831" w14:textId="77777777" w:rsidR="00A77B3E" w:rsidRPr="00B906FA" w:rsidRDefault="00DF3FBB" w:rsidP="00500FE9">
      <w:pPr>
        <w:numPr>
          <w:ilvl w:val="1"/>
          <w:numId w:val="2"/>
        </w:numPr>
        <w:tabs>
          <w:tab w:val="left" w:pos="0"/>
          <w:tab w:val="left" w:pos="360"/>
        </w:tabs>
        <w:spacing w:line="276" w:lineRule="auto"/>
        <w:ind w:hanging="360"/>
        <w:jc w:val="both"/>
        <w:rPr>
          <w:color w:val="auto"/>
          <w:sz w:val="22"/>
          <w:szCs w:val="22"/>
        </w:rPr>
      </w:pPr>
      <w:r w:rsidRPr="00B906FA">
        <w:rPr>
          <w:color w:val="auto"/>
          <w:sz w:val="22"/>
          <w:szCs w:val="22"/>
          <w:u w:val="single"/>
        </w:rPr>
        <w:t>Użyte w Specyfikacji skróty i terminy:</w:t>
      </w:r>
    </w:p>
    <w:p w14:paraId="79BBA31E" w14:textId="77777777" w:rsidR="00A77B3E" w:rsidRPr="00B906FA" w:rsidRDefault="00DF3FBB" w:rsidP="00500FE9">
      <w:pPr>
        <w:numPr>
          <w:ilvl w:val="0"/>
          <w:numId w:val="3"/>
        </w:numPr>
        <w:tabs>
          <w:tab w:val="left" w:pos="0"/>
          <w:tab w:val="left" w:pos="644"/>
        </w:tabs>
        <w:spacing w:line="276" w:lineRule="auto"/>
        <w:ind w:left="644" w:hanging="360"/>
        <w:jc w:val="both"/>
        <w:rPr>
          <w:color w:val="auto"/>
          <w:sz w:val="22"/>
          <w:szCs w:val="22"/>
        </w:rPr>
      </w:pPr>
      <w:r w:rsidRPr="00B906FA">
        <w:rPr>
          <w:b/>
          <w:bCs/>
          <w:color w:val="auto"/>
          <w:sz w:val="22"/>
          <w:szCs w:val="22"/>
        </w:rPr>
        <w:t>Pzp</w:t>
      </w:r>
      <w:r w:rsidRPr="00B906FA">
        <w:rPr>
          <w:color w:val="auto"/>
          <w:sz w:val="22"/>
          <w:szCs w:val="22"/>
        </w:rPr>
        <w:t xml:space="preserve"> – ustawa Prawo zamówień publicznych z dnia 11 września 2019 r. (t.j. Dz. U. z 2019 r., poz. 2019 ze zm.) </w:t>
      </w:r>
    </w:p>
    <w:p w14:paraId="2E6DB581" w14:textId="77777777" w:rsidR="00A77B3E" w:rsidRPr="00B906FA" w:rsidRDefault="00DF3FBB" w:rsidP="00500FE9">
      <w:pPr>
        <w:numPr>
          <w:ilvl w:val="0"/>
          <w:numId w:val="3"/>
        </w:numPr>
        <w:tabs>
          <w:tab w:val="left" w:pos="0"/>
          <w:tab w:val="left" w:pos="644"/>
        </w:tabs>
        <w:spacing w:line="276" w:lineRule="auto"/>
        <w:ind w:left="644" w:hanging="360"/>
        <w:jc w:val="both"/>
        <w:rPr>
          <w:color w:val="auto"/>
          <w:sz w:val="22"/>
          <w:szCs w:val="22"/>
          <w:lang w:val="en-US"/>
        </w:rPr>
      </w:pPr>
      <w:r w:rsidRPr="00B906FA">
        <w:rPr>
          <w:b/>
          <w:bCs/>
          <w:color w:val="auto"/>
          <w:sz w:val="22"/>
          <w:szCs w:val="22"/>
          <w:lang w:val="en-US"/>
        </w:rPr>
        <w:t>SWZ</w:t>
      </w:r>
      <w:r w:rsidRPr="00B906FA">
        <w:rPr>
          <w:color w:val="auto"/>
          <w:sz w:val="22"/>
          <w:szCs w:val="22"/>
          <w:lang w:val="en-US"/>
        </w:rPr>
        <w:t xml:space="preserve"> – Specyfikacja warunków zamówienia; </w:t>
      </w:r>
    </w:p>
    <w:p w14:paraId="41D8D63A" w14:textId="77777777" w:rsidR="00A77B3E" w:rsidRPr="00B906FA" w:rsidRDefault="00DF3FBB" w:rsidP="00500FE9">
      <w:pPr>
        <w:numPr>
          <w:ilvl w:val="0"/>
          <w:numId w:val="4"/>
        </w:numPr>
        <w:tabs>
          <w:tab w:val="left" w:pos="0"/>
          <w:tab w:val="left" w:pos="644"/>
        </w:tabs>
        <w:spacing w:line="276" w:lineRule="auto"/>
        <w:ind w:left="644" w:hanging="360"/>
        <w:jc w:val="both"/>
        <w:rPr>
          <w:color w:val="auto"/>
          <w:sz w:val="22"/>
          <w:szCs w:val="22"/>
        </w:rPr>
      </w:pPr>
      <w:r w:rsidRPr="00B906FA">
        <w:rPr>
          <w:b/>
          <w:bCs/>
          <w:color w:val="auto"/>
          <w:sz w:val="22"/>
          <w:szCs w:val="22"/>
        </w:rPr>
        <w:t>Wykonawca</w:t>
      </w:r>
      <w:r w:rsidRPr="00B906FA">
        <w:rPr>
          <w:color w:val="auto"/>
          <w:sz w:val="22"/>
          <w:szCs w:val="22"/>
        </w:rPr>
        <w:t xml:space="preserve"> – podmiot, który  ubiega się o udzielenie zamówienia publicznego, złożył </w:t>
      </w:r>
      <w:r w:rsidR="00FD7778" w:rsidRPr="00B906FA">
        <w:rPr>
          <w:color w:val="auto"/>
          <w:sz w:val="22"/>
          <w:szCs w:val="22"/>
        </w:rPr>
        <w:t>ofertę lub/i zawarł umowę w spra</w:t>
      </w:r>
      <w:r w:rsidRPr="00B906FA">
        <w:rPr>
          <w:color w:val="auto"/>
          <w:sz w:val="22"/>
          <w:szCs w:val="22"/>
        </w:rPr>
        <w:t>wie zamówienia publicznego;</w:t>
      </w:r>
    </w:p>
    <w:p w14:paraId="369F4A09" w14:textId="1C07FAC1" w:rsidR="00A77B3E" w:rsidRPr="00B906FA" w:rsidRDefault="000C0CFF" w:rsidP="00500FE9">
      <w:pPr>
        <w:numPr>
          <w:ilvl w:val="0"/>
          <w:numId w:val="4"/>
        </w:numPr>
        <w:tabs>
          <w:tab w:val="left" w:pos="0"/>
          <w:tab w:val="left" w:pos="644"/>
        </w:tabs>
        <w:spacing w:line="276" w:lineRule="auto"/>
        <w:ind w:left="644" w:hanging="360"/>
        <w:jc w:val="both"/>
        <w:rPr>
          <w:color w:val="auto"/>
          <w:sz w:val="22"/>
          <w:szCs w:val="22"/>
        </w:rPr>
      </w:pPr>
      <w:r w:rsidRPr="00B906FA">
        <w:rPr>
          <w:b/>
          <w:bCs/>
          <w:color w:val="auto"/>
          <w:sz w:val="22"/>
          <w:szCs w:val="22"/>
        </w:rPr>
        <w:lastRenderedPageBreak/>
        <w:t>Zamawiający</w:t>
      </w:r>
      <w:r w:rsidRPr="00B906FA">
        <w:rPr>
          <w:color w:val="auto"/>
          <w:sz w:val="22"/>
          <w:szCs w:val="22"/>
        </w:rPr>
        <w:t xml:space="preserve"> – Olmedica w Olecku sp.</w:t>
      </w:r>
      <w:r w:rsidR="008F6511" w:rsidRPr="00B906FA">
        <w:rPr>
          <w:color w:val="auto"/>
          <w:sz w:val="22"/>
          <w:szCs w:val="22"/>
        </w:rPr>
        <w:t xml:space="preserve"> </w:t>
      </w:r>
      <w:r w:rsidRPr="00B906FA">
        <w:rPr>
          <w:color w:val="auto"/>
          <w:sz w:val="22"/>
          <w:szCs w:val="22"/>
        </w:rPr>
        <w:t>z.</w:t>
      </w:r>
      <w:r w:rsidR="008F6511" w:rsidRPr="00B906FA">
        <w:rPr>
          <w:color w:val="auto"/>
          <w:sz w:val="22"/>
          <w:szCs w:val="22"/>
        </w:rPr>
        <w:t xml:space="preserve"> </w:t>
      </w:r>
      <w:r w:rsidRPr="00B906FA">
        <w:rPr>
          <w:color w:val="auto"/>
          <w:sz w:val="22"/>
          <w:szCs w:val="22"/>
        </w:rPr>
        <w:t>o.</w:t>
      </w:r>
      <w:r w:rsidR="008F6511" w:rsidRPr="00B906FA">
        <w:rPr>
          <w:color w:val="auto"/>
          <w:sz w:val="22"/>
          <w:szCs w:val="22"/>
        </w:rPr>
        <w:t xml:space="preserve"> </w:t>
      </w:r>
      <w:r w:rsidRPr="00B906FA">
        <w:rPr>
          <w:color w:val="auto"/>
          <w:sz w:val="22"/>
          <w:szCs w:val="22"/>
        </w:rPr>
        <w:t>o.</w:t>
      </w:r>
    </w:p>
    <w:p w14:paraId="17E80261" w14:textId="77777777" w:rsidR="00A77B3E" w:rsidRPr="00B906FA" w:rsidRDefault="00A77B3E" w:rsidP="00500FE9">
      <w:pPr>
        <w:spacing w:line="276" w:lineRule="auto"/>
        <w:jc w:val="both"/>
        <w:rPr>
          <w:i/>
          <w:iCs/>
          <w:color w:val="auto"/>
          <w:sz w:val="22"/>
          <w:szCs w:val="22"/>
        </w:rPr>
      </w:pPr>
    </w:p>
    <w:p w14:paraId="3AB0052D" w14:textId="77777777" w:rsidR="00A77B3E" w:rsidRPr="00B906FA" w:rsidRDefault="000C0CFF" w:rsidP="00500FE9">
      <w:pPr>
        <w:numPr>
          <w:ilvl w:val="0"/>
          <w:numId w:val="1"/>
        </w:numPr>
        <w:tabs>
          <w:tab w:val="left" w:pos="284"/>
          <w:tab w:val="left" w:pos="426"/>
        </w:tabs>
        <w:spacing w:line="276" w:lineRule="auto"/>
        <w:ind w:left="426" w:hanging="426"/>
        <w:jc w:val="both"/>
        <w:rPr>
          <w:b/>
          <w:bCs/>
          <w:color w:val="auto"/>
          <w:sz w:val="22"/>
          <w:szCs w:val="22"/>
          <w:highlight w:val="lightGray"/>
          <w:u w:val="single"/>
        </w:rPr>
      </w:pPr>
      <w:r w:rsidRPr="00B906FA">
        <w:rPr>
          <w:b/>
          <w:bCs/>
          <w:color w:val="auto"/>
          <w:sz w:val="22"/>
          <w:szCs w:val="22"/>
          <w:highlight w:val="lightGray"/>
        </w:rPr>
        <w:t>INFORMACJĘ, CZY ZAMAWIAJĄCY PRZEWIDUJE WYBÓR NAJKORZYSTNIEJSZEJ OFERTY Z MOŻLIWOŚCIĄ PROWADZENIA NEGOCJACJI;</w:t>
      </w:r>
    </w:p>
    <w:p w14:paraId="0DC36332" w14:textId="77777777" w:rsidR="00A77B3E" w:rsidRPr="00B906FA" w:rsidRDefault="000C0CFF" w:rsidP="00500FE9">
      <w:pPr>
        <w:numPr>
          <w:ilvl w:val="0"/>
          <w:numId w:val="5"/>
        </w:numPr>
        <w:tabs>
          <w:tab w:val="left" w:pos="284"/>
          <w:tab w:val="left" w:pos="426"/>
        </w:tabs>
        <w:spacing w:line="276" w:lineRule="auto"/>
        <w:ind w:left="284" w:hanging="284"/>
        <w:jc w:val="both"/>
        <w:rPr>
          <w:color w:val="auto"/>
          <w:sz w:val="22"/>
          <w:szCs w:val="22"/>
        </w:rPr>
      </w:pPr>
      <w:r w:rsidRPr="00B906FA">
        <w:rPr>
          <w:color w:val="auto"/>
          <w:sz w:val="22"/>
          <w:szCs w:val="22"/>
        </w:rPr>
        <w:t>Zamawiający nie przewiduje wyboru najkorzystniejszej oferty z możliwością prowadzenia negocjacji.</w:t>
      </w:r>
    </w:p>
    <w:p w14:paraId="1BC13275" w14:textId="77777777" w:rsidR="00A77B3E" w:rsidRPr="00B906FA" w:rsidRDefault="00A77B3E" w:rsidP="00500FE9">
      <w:pPr>
        <w:spacing w:line="276" w:lineRule="auto"/>
        <w:ind w:left="786"/>
        <w:jc w:val="both"/>
        <w:rPr>
          <w:color w:val="auto"/>
          <w:sz w:val="22"/>
          <w:szCs w:val="22"/>
        </w:rPr>
      </w:pPr>
    </w:p>
    <w:p w14:paraId="5DB97C4F" w14:textId="77777777" w:rsidR="0032627E" w:rsidRPr="00B906FA" w:rsidRDefault="000C0CFF" w:rsidP="00500FE9">
      <w:pPr>
        <w:numPr>
          <w:ilvl w:val="0"/>
          <w:numId w:val="1"/>
        </w:numPr>
        <w:tabs>
          <w:tab w:val="left" w:pos="284"/>
          <w:tab w:val="left" w:pos="426"/>
        </w:tabs>
        <w:spacing w:line="276" w:lineRule="auto"/>
        <w:ind w:left="426" w:hanging="426"/>
        <w:jc w:val="both"/>
        <w:rPr>
          <w:b/>
          <w:bCs/>
          <w:color w:val="auto"/>
          <w:sz w:val="22"/>
          <w:szCs w:val="22"/>
          <w:highlight w:val="lightGray"/>
          <w:u w:val="single"/>
          <w:lang w:val="en-US"/>
        </w:rPr>
      </w:pPr>
      <w:r w:rsidRPr="00B906FA">
        <w:rPr>
          <w:b/>
          <w:bCs/>
          <w:color w:val="auto"/>
          <w:sz w:val="22"/>
          <w:szCs w:val="22"/>
          <w:highlight w:val="lightGray"/>
          <w:lang w:val="en-US"/>
        </w:rPr>
        <w:t>OPIS PRZEDMIOTU ZAMÓWIENIA;</w:t>
      </w:r>
    </w:p>
    <w:p w14:paraId="10F6D45A" w14:textId="77777777" w:rsidR="00500FE9" w:rsidRPr="00B906FA" w:rsidRDefault="00500FE9" w:rsidP="00414167">
      <w:pPr>
        <w:pStyle w:val="Standard"/>
        <w:numPr>
          <w:ilvl w:val="0"/>
          <w:numId w:val="34"/>
        </w:numPr>
        <w:spacing w:line="276" w:lineRule="auto"/>
        <w:ind w:left="426" w:hanging="426"/>
        <w:jc w:val="both"/>
        <w:rPr>
          <w:sz w:val="22"/>
          <w:szCs w:val="22"/>
        </w:rPr>
      </w:pPr>
      <w:r w:rsidRPr="00B906FA">
        <w:rPr>
          <w:sz w:val="22"/>
          <w:szCs w:val="22"/>
        </w:rPr>
        <w:t xml:space="preserve">Przedmiotem postępowania są </w:t>
      </w:r>
      <w:r w:rsidRPr="00B906FA">
        <w:rPr>
          <w:b/>
          <w:bCs/>
          <w:sz w:val="22"/>
          <w:szCs w:val="22"/>
        </w:rPr>
        <w:t>bezgotówkowe</w:t>
      </w:r>
      <w:r w:rsidRPr="00B906FA">
        <w:rPr>
          <w:sz w:val="22"/>
          <w:szCs w:val="22"/>
        </w:rPr>
        <w:t>, sukcesywne, w miarę pojawiających się potrzeb zakupy paliwa płynnego.</w:t>
      </w:r>
      <w:bookmarkStart w:id="1" w:name="_Hlk30031412"/>
    </w:p>
    <w:p w14:paraId="683D3897" w14:textId="6E48E8F5" w:rsidR="00500FE9" w:rsidRPr="00B906FA" w:rsidRDefault="00500FE9" w:rsidP="00414167">
      <w:pPr>
        <w:pStyle w:val="Standard"/>
        <w:numPr>
          <w:ilvl w:val="0"/>
          <w:numId w:val="34"/>
        </w:numPr>
        <w:spacing w:line="276" w:lineRule="auto"/>
        <w:ind w:left="426" w:hanging="426"/>
        <w:jc w:val="both"/>
        <w:rPr>
          <w:sz w:val="22"/>
          <w:szCs w:val="22"/>
        </w:rPr>
      </w:pPr>
      <w:r w:rsidRPr="00B906FA">
        <w:rPr>
          <w:sz w:val="22"/>
          <w:szCs w:val="22"/>
        </w:rPr>
        <w:t xml:space="preserve">Zamówienie realizowane będzie poprzez bezpośrednie tankowanie pojazdów będących w posiadaniu Olmedica w Olecku Sp. z o. o., w stacjach paliwowych należących do wyłonionego w postępowaniu Wykonawcy, zlokalizowanych w odległości nie większej niż 25 km </w:t>
      </w:r>
      <w:bookmarkStart w:id="2" w:name="_Hlk30031117"/>
      <w:r w:rsidRPr="00B906FA">
        <w:rPr>
          <w:sz w:val="22"/>
          <w:szCs w:val="22"/>
        </w:rPr>
        <w:t xml:space="preserve">od miejsca stacjonowania karetek Zamawiającego </w:t>
      </w:r>
      <w:bookmarkEnd w:id="2"/>
      <w:r w:rsidRPr="00B906FA">
        <w:rPr>
          <w:sz w:val="22"/>
          <w:szCs w:val="22"/>
        </w:rPr>
        <w:t xml:space="preserve">umożliwiających tankowanie przez 24h/dobę, 7 dni w tygodniu, </w:t>
      </w:r>
      <w:r w:rsidRPr="00B906FA">
        <w:rPr>
          <w:sz w:val="22"/>
          <w:szCs w:val="22"/>
          <w:shd w:val="clear" w:color="auto" w:fill="FFFFFF"/>
        </w:rPr>
        <w:t>łącznie z niedzielami i świętami</w:t>
      </w:r>
      <w:bookmarkStart w:id="3" w:name="_Hlk30031267"/>
      <w:r w:rsidR="00027E12" w:rsidRPr="00B906FA">
        <w:rPr>
          <w:sz w:val="22"/>
          <w:szCs w:val="22"/>
          <w:shd w:val="clear" w:color="auto" w:fill="FFFFFF"/>
        </w:rPr>
        <w:t>. Miejsce postoju karetek</w:t>
      </w:r>
      <w:r w:rsidRPr="00B906FA">
        <w:rPr>
          <w:sz w:val="22"/>
          <w:szCs w:val="22"/>
          <w:shd w:val="clear" w:color="auto" w:fill="FFFFFF"/>
        </w:rPr>
        <w:t>.:</w:t>
      </w:r>
    </w:p>
    <w:p w14:paraId="0FB0E607" w14:textId="57672EB8" w:rsidR="00500FE9" w:rsidRPr="00B906FA" w:rsidRDefault="00500FE9" w:rsidP="00414167">
      <w:pPr>
        <w:widowControl w:val="0"/>
        <w:numPr>
          <w:ilvl w:val="0"/>
          <w:numId w:val="35"/>
        </w:numPr>
        <w:suppressAutoHyphens/>
        <w:spacing w:line="276" w:lineRule="auto"/>
        <w:ind w:left="709" w:hanging="283"/>
        <w:jc w:val="both"/>
        <w:rPr>
          <w:color w:val="auto"/>
          <w:sz w:val="22"/>
          <w:szCs w:val="22"/>
        </w:rPr>
      </w:pPr>
      <w:r w:rsidRPr="00B906FA">
        <w:rPr>
          <w:color w:val="auto"/>
          <w:sz w:val="22"/>
          <w:szCs w:val="22"/>
          <w:shd w:val="clear" w:color="auto" w:fill="FFFFFF"/>
        </w:rPr>
        <w:t xml:space="preserve">Szpital </w:t>
      </w:r>
      <w:r w:rsidR="00027E12" w:rsidRPr="00B906FA">
        <w:rPr>
          <w:color w:val="auto"/>
          <w:sz w:val="22"/>
          <w:szCs w:val="22"/>
        </w:rPr>
        <w:t>„Olmedica</w:t>
      </w:r>
      <w:r w:rsidRPr="00B906FA">
        <w:rPr>
          <w:color w:val="auto"/>
          <w:sz w:val="22"/>
          <w:szCs w:val="22"/>
        </w:rPr>
        <w:t xml:space="preserve"> w Olecku Sp. z o. o.</w:t>
      </w:r>
      <w:r w:rsidR="00027E12" w:rsidRPr="00B906FA">
        <w:rPr>
          <w:color w:val="auto"/>
          <w:sz w:val="22"/>
          <w:szCs w:val="22"/>
        </w:rPr>
        <w:t>”</w:t>
      </w:r>
      <w:r w:rsidRPr="00B906FA">
        <w:rPr>
          <w:color w:val="auto"/>
          <w:sz w:val="22"/>
          <w:szCs w:val="22"/>
        </w:rPr>
        <w:t>, ul. Gołdapska 1, 19-400 Olecko</w:t>
      </w:r>
    </w:p>
    <w:p w14:paraId="107566F9" w14:textId="77777777" w:rsidR="00500FE9" w:rsidRPr="00B906FA" w:rsidRDefault="00500FE9" w:rsidP="00414167">
      <w:pPr>
        <w:widowControl w:val="0"/>
        <w:numPr>
          <w:ilvl w:val="0"/>
          <w:numId w:val="35"/>
        </w:numPr>
        <w:suppressAutoHyphens/>
        <w:spacing w:line="276" w:lineRule="auto"/>
        <w:ind w:left="709" w:hanging="283"/>
        <w:jc w:val="both"/>
        <w:rPr>
          <w:color w:val="auto"/>
          <w:sz w:val="22"/>
          <w:szCs w:val="22"/>
        </w:rPr>
      </w:pPr>
      <w:r w:rsidRPr="00B906FA">
        <w:rPr>
          <w:color w:val="auto"/>
          <w:sz w:val="22"/>
          <w:szCs w:val="22"/>
        </w:rPr>
        <w:t>ul. Kościuszki 52, 19-420 Kowale Oleckie</w:t>
      </w:r>
    </w:p>
    <w:p w14:paraId="02FC1C6D" w14:textId="77777777" w:rsidR="00500FE9" w:rsidRPr="00B906FA" w:rsidRDefault="00500FE9" w:rsidP="00414167">
      <w:pPr>
        <w:widowControl w:val="0"/>
        <w:numPr>
          <w:ilvl w:val="0"/>
          <w:numId w:val="35"/>
        </w:numPr>
        <w:suppressAutoHyphens/>
        <w:spacing w:line="276" w:lineRule="auto"/>
        <w:ind w:left="709" w:hanging="283"/>
        <w:jc w:val="both"/>
        <w:rPr>
          <w:color w:val="auto"/>
          <w:sz w:val="22"/>
          <w:szCs w:val="22"/>
        </w:rPr>
      </w:pPr>
      <w:r w:rsidRPr="00B906FA">
        <w:rPr>
          <w:color w:val="auto"/>
          <w:sz w:val="22"/>
          <w:szCs w:val="22"/>
        </w:rPr>
        <w:t>ul. Ełcka 23, 11-510 Wydminy</w:t>
      </w:r>
      <w:bookmarkEnd w:id="3"/>
    </w:p>
    <w:bookmarkEnd w:id="1"/>
    <w:p w14:paraId="2EB2276F" w14:textId="77777777" w:rsidR="006F018D" w:rsidRPr="00B906FA" w:rsidRDefault="00500FE9" w:rsidP="00414167">
      <w:pPr>
        <w:pStyle w:val="Standard"/>
        <w:numPr>
          <w:ilvl w:val="0"/>
          <w:numId w:val="34"/>
        </w:numPr>
        <w:spacing w:line="276" w:lineRule="auto"/>
        <w:ind w:left="426" w:hanging="426"/>
        <w:jc w:val="both"/>
        <w:rPr>
          <w:sz w:val="22"/>
          <w:szCs w:val="22"/>
        </w:rPr>
      </w:pPr>
      <w:r w:rsidRPr="00B906FA">
        <w:rPr>
          <w:sz w:val="22"/>
          <w:szCs w:val="22"/>
        </w:rPr>
        <w:t xml:space="preserve">W okresie realizacji zamówienia (24 miesiące) Zamawiający przewiduje zakup w ilości </w:t>
      </w:r>
      <w:r w:rsidR="006F018D" w:rsidRPr="00B906FA">
        <w:rPr>
          <w:sz w:val="22"/>
          <w:szCs w:val="22"/>
        </w:rPr>
        <w:t>:</w:t>
      </w:r>
    </w:p>
    <w:p w14:paraId="1CDB3D65" w14:textId="379A1E4B" w:rsidR="00500FE9" w:rsidRPr="00B906FA" w:rsidRDefault="006F018D" w:rsidP="006F018D">
      <w:pPr>
        <w:pStyle w:val="Standard"/>
        <w:numPr>
          <w:ilvl w:val="1"/>
          <w:numId w:val="34"/>
        </w:numPr>
        <w:spacing w:line="276" w:lineRule="auto"/>
        <w:jc w:val="both"/>
        <w:rPr>
          <w:sz w:val="22"/>
          <w:szCs w:val="22"/>
        </w:rPr>
      </w:pPr>
      <w:r w:rsidRPr="00B906FA">
        <w:rPr>
          <w:sz w:val="22"/>
          <w:szCs w:val="22"/>
        </w:rPr>
        <w:t>około 54 000 litrów oleju napędowego – ON</w:t>
      </w:r>
      <w:r w:rsidR="00500FE9" w:rsidRPr="00B906FA">
        <w:rPr>
          <w:sz w:val="22"/>
          <w:szCs w:val="22"/>
        </w:rPr>
        <w:t>.</w:t>
      </w:r>
    </w:p>
    <w:p w14:paraId="79B5FABF" w14:textId="50803AF4" w:rsidR="006F018D" w:rsidRPr="00B906FA" w:rsidRDefault="006F018D" w:rsidP="006F018D">
      <w:pPr>
        <w:pStyle w:val="Standard"/>
        <w:numPr>
          <w:ilvl w:val="1"/>
          <w:numId w:val="34"/>
        </w:numPr>
        <w:spacing w:line="276" w:lineRule="auto"/>
        <w:jc w:val="both"/>
        <w:rPr>
          <w:sz w:val="22"/>
          <w:szCs w:val="22"/>
        </w:rPr>
      </w:pPr>
      <w:r w:rsidRPr="00B906FA">
        <w:rPr>
          <w:sz w:val="22"/>
          <w:szCs w:val="22"/>
        </w:rPr>
        <w:t xml:space="preserve">około </w:t>
      </w:r>
      <w:r w:rsidR="000A2C3D" w:rsidRPr="00B906FA">
        <w:rPr>
          <w:sz w:val="22"/>
          <w:szCs w:val="22"/>
        </w:rPr>
        <w:t xml:space="preserve">6 000 </w:t>
      </w:r>
      <w:r w:rsidRPr="00B906FA">
        <w:rPr>
          <w:sz w:val="22"/>
          <w:szCs w:val="22"/>
        </w:rPr>
        <w:t>litrów benzyny Pb 95</w:t>
      </w:r>
    </w:p>
    <w:p w14:paraId="21CEFD39" w14:textId="77777777" w:rsidR="00500FE9" w:rsidRPr="00B906FA" w:rsidRDefault="00500FE9" w:rsidP="00414167">
      <w:pPr>
        <w:pStyle w:val="Standard"/>
        <w:numPr>
          <w:ilvl w:val="0"/>
          <w:numId w:val="34"/>
        </w:numPr>
        <w:spacing w:line="276" w:lineRule="auto"/>
        <w:ind w:left="426" w:hanging="426"/>
        <w:jc w:val="both"/>
        <w:rPr>
          <w:sz w:val="22"/>
          <w:szCs w:val="22"/>
        </w:rPr>
      </w:pPr>
      <w:r w:rsidRPr="00B906FA">
        <w:rPr>
          <w:rFonts w:eastAsia="Garamond, Garamond"/>
          <w:sz w:val="22"/>
          <w:szCs w:val="22"/>
        </w:rPr>
        <w:t>Wykonawca zobowiązuje się do elastycznego reagowania na zmniejszone lub zwiększone zapotrzebowanie Zamawiającego.</w:t>
      </w:r>
    </w:p>
    <w:p w14:paraId="1CD540A9" w14:textId="19E56D95" w:rsidR="00500FE9" w:rsidRPr="00B906FA" w:rsidRDefault="00500FE9" w:rsidP="00414167">
      <w:pPr>
        <w:pStyle w:val="Standard"/>
        <w:numPr>
          <w:ilvl w:val="0"/>
          <w:numId w:val="34"/>
        </w:numPr>
        <w:spacing w:line="276" w:lineRule="auto"/>
        <w:ind w:left="426" w:hanging="426"/>
        <w:jc w:val="both"/>
        <w:rPr>
          <w:rFonts w:eastAsia="Garamond, Garamond"/>
          <w:sz w:val="22"/>
          <w:szCs w:val="22"/>
        </w:rPr>
      </w:pPr>
      <w:r w:rsidRPr="00B906FA">
        <w:rPr>
          <w:rFonts w:eastAsia="Garamond, Garamond"/>
          <w:sz w:val="22"/>
          <w:szCs w:val="22"/>
        </w:rPr>
        <w:t>Wykonawca zapewnia ciągłość realizacji zamówienia. W sytuacji gdy Wykonawca nie będzie mógł świadczyć dostaw paliwa z powodów technicznych, zobowiązany będzie do wskazania zastępczego punktu tankowania na nie zmienionych warunkach finansowych or</w:t>
      </w:r>
      <w:r w:rsidR="00027E12" w:rsidRPr="00B906FA">
        <w:rPr>
          <w:rFonts w:eastAsia="Garamond, Garamond"/>
          <w:sz w:val="22"/>
          <w:szCs w:val="22"/>
        </w:rPr>
        <w:t>az na warunkach określonych w S</w:t>
      </w:r>
      <w:r w:rsidRPr="00B906FA">
        <w:rPr>
          <w:rFonts w:eastAsia="Garamond, Garamond"/>
          <w:sz w:val="22"/>
          <w:szCs w:val="22"/>
        </w:rPr>
        <w:t xml:space="preserve">WZ. Punkt zastępczy tankowania powinien znajdować się w odległości nie większej niż 25 km od siedziby Zamawiającego i umożliwiać tankowanie przez 24h/dobę, 7 dni w tygodniu </w:t>
      </w:r>
      <w:r w:rsidRPr="00B906FA">
        <w:rPr>
          <w:rFonts w:eastAsia="Garamond, Garamond"/>
          <w:b/>
          <w:bCs/>
          <w:sz w:val="22"/>
          <w:szCs w:val="22"/>
          <w:shd w:val="clear" w:color="auto" w:fill="FFFFFF"/>
        </w:rPr>
        <w:t>łącznie z niedzielami i świętami.</w:t>
      </w:r>
    </w:p>
    <w:p w14:paraId="3C1E5BC7" w14:textId="77777777" w:rsidR="00500FE9" w:rsidRPr="00B906FA" w:rsidRDefault="00500FE9" w:rsidP="00414167">
      <w:pPr>
        <w:pStyle w:val="Standard"/>
        <w:numPr>
          <w:ilvl w:val="0"/>
          <w:numId w:val="34"/>
        </w:numPr>
        <w:spacing w:line="276" w:lineRule="auto"/>
        <w:ind w:left="426" w:hanging="426"/>
        <w:jc w:val="both"/>
        <w:rPr>
          <w:sz w:val="22"/>
          <w:szCs w:val="22"/>
        </w:rPr>
      </w:pPr>
      <w:r w:rsidRPr="00B906FA">
        <w:rPr>
          <w:sz w:val="22"/>
          <w:szCs w:val="22"/>
        </w:rPr>
        <w:t>S</w:t>
      </w:r>
      <w:r w:rsidRPr="00B906FA">
        <w:rPr>
          <w:rFonts w:eastAsia="Garamond, Garamond"/>
          <w:sz w:val="22"/>
          <w:szCs w:val="22"/>
        </w:rPr>
        <w:t>przedaż musi umożliwić prowadzenie ewidencji pobranego paliwa na poszczególny pojazd, tj.:</w:t>
      </w:r>
    </w:p>
    <w:p w14:paraId="73B3A699" w14:textId="77777777" w:rsidR="00500FE9" w:rsidRPr="00B906FA" w:rsidRDefault="00500FE9" w:rsidP="00414167">
      <w:pPr>
        <w:pStyle w:val="Default"/>
        <w:numPr>
          <w:ilvl w:val="0"/>
          <w:numId w:val="36"/>
        </w:numPr>
        <w:spacing w:line="276" w:lineRule="auto"/>
        <w:ind w:left="720" w:hanging="360"/>
        <w:jc w:val="both"/>
        <w:rPr>
          <w:rFonts w:eastAsia="Garamond, Garamond"/>
          <w:color w:val="auto"/>
          <w:sz w:val="22"/>
          <w:szCs w:val="22"/>
        </w:rPr>
      </w:pPr>
      <w:r w:rsidRPr="00B906FA">
        <w:rPr>
          <w:rFonts w:eastAsia="Garamond, Garamond"/>
          <w:color w:val="auto"/>
          <w:sz w:val="22"/>
          <w:szCs w:val="22"/>
        </w:rPr>
        <w:t>data i numer rejestracyjny pojazdu,</w:t>
      </w:r>
    </w:p>
    <w:p w14:paraId="4E0B3C75" w14:textId="77777777" w:rsidR="00500FE9" w:rsidRPr="00B906FA" w:rsidRDefault="00500FE9" w:rsidP="00414167">
      <w:pPr>
        <w:pStyle w:val="Default"/>
        <w:numPr>
          <w:ilvl w:val="0"/>
          <w:numId w:val="36"/>
        </w:numPr>
        <w:spacing w:line="276" w:lineRule="auto"/>
        <w:ind w:left="720" w:hanging="360"/>
        <w:jc w:val="both"/>
        <w:rPr>
          <w:color w:val="auto"/>
          <w:sz w:val="22"/>
          <w:szCs w:val="22"/>
        </w:rPr>
      </w:pPr>
      <w:r w:rsidRPr="00B906FA">
        <w:rPr>
          <w:rFonts w:eastAsia="Garamond, Garamond"/>
          <w:color w:val="auto"/>
          <w:sz w:val="22"/>
          <w:szCs w:val="22"/>
        </w:rPr>
        <w:t xml:space="preserve">ilość pobranego paliwa,     </w:t>
      </w:r>
    </w:p>
    <w:p w14:paraId="201B3E88" w14:textId="77777777" w:rsidR="00500FE9" w:rsidRPr="00B906FA" w:rsidRDefault="00500FE9" w:rsidP="00414167">
      <w:pPr>
        <w:pStyle w:val="Default"/>
        <w:numPr>
          <w:ilvl w:val="0"/>
          <w:numId w:val="36"/>
        </w:numPr>
        <w:spacing w:line="276" w:lineRule="auto"/>
        <w:ind w:left="720" w:hanging="360"/>
        <w:jc w:val="both"/>
        <w:rPr>
          <w:color w:val="auto"/>
          <w:sz w:val="22"/>
          <w:szCs w:val="22"/>
        </w:rPr>
      </w:pPr>
      <w:r w:rsidRPr="00B906FA">
        <w:rPr>
          <w:rFonts w:eastAsia="Garamond, Garamond"/>
          <w:color w:val="auto"/>
          <w:sz w:val="22"/>
          <w:szCs w:val="22"/>
        </w:rPr>
        <w:t xml:space="preserve">rodzaj tankowanego paliwa, </w:t>
      </w:r>
    </w:p>
    <w:p w14:paraId="503A9BB5" w14:textId="77777777" w:rsidR="00500FE9" w:rsidRPr="00B906FA" w:rsidRDefault="00500FE9" w:rsidP="00414167">
      <w:pPr>
        <w:pStyle w:val="Default"/>
        <w:numPr>
          <w:ilvl w:val="0"/>
          <w:numId w:val="36"/>
        </w:numPr>
        <w:spacing w:line="276" w:lineRule="auto"/>
        <w:ind w:left="720" w:hanging="360"/>
        <w:jc w:val="both"/>
        <w:rPr>
          <w:rFonts w:eastAsia="Garamond, Garamond"/>
          <w:color w:val="auto"/>
          <w:sz w:val="22"/>
          <w:szCs w:val="22"/>
        </w:rPr>
      </w:pPr>
      <w:r w:rsidRPr="00B906FA">
        <w:rPr>
          <w:rFonts w:eastAsia="Garamond, Garamond"/>
          <w:color w:val="auto"/>
          <w:sz w:val="22"/>
          <w:szCs w:val="22"/>
        </w:rPr>
        <w:t>wartość zatankowanego paliwa.</w:t>
      </w:r>
    </w:p>
    <w:p w14:paraId="73744059" w14:textId="499DA017" w:rsidR="00500FE9" w:rsidRPr="00B906FA" w:rsidRDefault="00500FE9" w:rsidP="00414167">
      <w:pPr>
        <w:pStyle w:val="Standard"/>
        <w:numPr>
          <w:ilvl w:val="0"/>
          <w:numId w:val="34"/>
        </w:numPr>
        <w:spacing w:line="276" w:lineRule="auto"/>
        <w:ind w:left="426" w:hanging="426"/>
        <w:jc w:val="both"/>
        <w:rPr>
          <w:rFonts w:eastAsia="Garamond, Garamond"/>
          <w:b/>
          <w:bCs/>
          <w:sz w:val="22"/>
          <w:szCs w:val="22"/>
        </w:rPr>
      </w:pPr>
      <w:r w:rsidRPr="00B906FA">
        <w:rPr>
          <w:rFonts w:eastAsia="Garamond, Garamond"/>
          <w:b/>
          <w:bCs/>
          <w:sz w:val="22"/>
          <w:szCs w:val="22"/>
        </w:rPr>
        <w:t xml:space="preserve">W dniu zawarcia umowy Zamawiający przekaże Wykonawcy listę z nr rejestracyjnymi pojazdów.  Zamawiający zastrzega, że ilość pojazdów użytkowana przez Zamawiającego w </w:t>
      </w:r>
      <w:r w:rsidRPr="00B906FA">
        <w:rPr>
          <w:rFonts w:eastAsia="Garamond, Garamond"/>
          <w:b/>
          <w:bCs/>
          <w:sz w:val="22"/>
          <w:szCs w:val="22"/>
        </w:rPr>
        <w:lastRenderedPageBreak/>
        <w:t>czasie umowy może ulec zmianie.</w:t>
      </w:r>
    </w:p>
    <w:p w14:paraId="3F136AD9" w14:textId="77777777" w:rsidR="00500FE9" w:rsidRPr="00B906FA" w:rsidRDefault="00500FE9" w:rsidP="00500FE9">
      <w:pPr>
        <w:pStyle w:val="Standard"/>
        <w:spacing w:line="276" w:lineRule="auto"/>
        <w:ind w:left="426"/>
        <w:jc w:val="both"/>
        <w:rPr>
          <w:rFonts w:eastAsia="Garamond, Garamond"/>
          <w:b/>
          <w:bCs/>
          <w:sz w:val="22"/>
          <w:szCs w:val="22"/>
        </w:rPr>
      </w:pPr>
    </w:p>
    <w:p w14:paraId="50DBF959" w14:textId="728DCA08" w:rsidR="0048636D" w:rsidRDefault="00500FE9" w:rsidP="0048636D">
      <w:pPr>
        <w:pStyle w:val="Standard"/>
        <w:numPr>
          <w:ilvl w:val="0"/>
          <w:numId w:val="34"/>
        </w:numPr>
        <w:spacing w:line="276" w:lineRule="auto"/>
        <w:ind w:left="426" w:hanging="426"/>
        <w:jc w:val="both"/>
        <w:rPr>
          <w:sz w:val="22"/>
          <w:szCs w:val="22"/>
        </w:rPr>
      </w:pPr>
      <w:r w:rsidRPr="00B906FA">
        <w:rPr>
          <w:sz w:val="22"/>
          <w:szCs w:val="22"/>
        </w:rPr>
        <w:t xml:space="preserve">Płatność należności dokonywana będzie przez Zamawiającego przelewem w terminie 30 dni od </w:t>
      </w:r>
      <w:r w:rsidRPr="004B1478">
        <w:rPr>
          <w:strike/>
          <w:sz w:val="22"/>
          <w:szCs w:val="22"/>
        </w:rPr>
        <w:t>otrzymania</w:t>
      </w:r>
      <w:r w:rsidRPr="00B906FA">
        <w:rPr>
          <w:sz w:val="22"/>
          <w:szCs w:val="22"/>
        </w:rPr>
        <w:t xml:space="preserve"> </w:t>
      </w:r>
      <w:r w:rsidR="004B1478">
        <w:rPr>
          <w:sz w:val="22"/>
          <w:szCs w:val="22"/>
        </w:rPr>
        <w:t>daty prawidłowo</w:t>
      </w:r>
      <w:bookmarkStart w:id="4" w:name="_GoBack"/>
      <w:bookmarkEnd w:id="4"/>
      <w:r w:rsidRPr="00B906FA">
        <w:rPr>
          <w:sz w:val="22"/>
          <w:szCs w:val="22"/>
        </w:rPr>
        <w:t xml:space="preserve"> wystawionej faktury przez Zamawiającego za miesiąc </w:t>
      </w:r>
      <w:r w:rsidRPr="00B906FA">
        <w:rPr>
          <w:rFonts w:eastAsia="Times New Roman"/>
          <w:sz w:val="22"/>
          <w:szCs w:val="22"/>
          <w:shd w:val="clear" w:color="auto" w:fill="FFFFFF"/>
        </w:rPr>
        <w:t>wykonania usługi</w:t>
      </w:r>
      <w:r w:rsidRPr="00B906FA">
        <w:rPr>
          <w:sz w:val="22"/>
          <w:szCs w:val="22"/>
        </w:rPr>
        <w:t>. Za datę sprzedaży uznaje się ostatni dzień danego miesiąca rozliczeniowego.</w:t>
      </w:r>
    </w:p>
    <w:p w14:paraId="59D4D2AB" w14:textId="6D5B9C27" w:rsidR="0048636D" w:rsidRPr="0048636D" w:rsidRDefault="00500FE9" w:rsidP="0048636D">
      <w:pPr>
        <w:pStyle w:val="Standard"/>
        <w:numPr>
          <w:ilvl w:val="0"/>
          <w:numId w:val="34"/>
        </w:numPr>
        <w:spacing w:line="276" w:lineRule="auto"/>
        <w:ind w:left="426"/>
        <w:jc w:val="both"/>
        <w:rPr>
          <w:sz w:val="22"/>
          <w:szCs w:val="22"/>
        </w:rPr>
      </w:pPr>
      <w:r w:rsidRPr="0048636D">
        <w:t xml:space="preserve">Na koniec każdego miesiąca Wykonawca zobowiązany będzie do złożenia faktury VAT obejmującej sprzedaż paliwa w danym miesiącu </w:t>
      </w:r>
      <w:bookmarkStart w:id="5" w:name="_Hlk30958632"/>
      <w:r w:rsidRPr="0048636D">
        <w:t xml:space="preserve">w formie papierowej lub elektronicznej w formacie PDF </w:t>
      </w:r>
      <w:bookmarkEnd w:id="5"/>
      <w:r w:rsidRPr="0048636D">
        <w:t>do której dołączy dokładną ewidencję wykonanych tankowań dla każdej karty oddzielnie zawierającą następujące dane</w:t>
      </w:r>
      <w:r w:rsidR="0074667E" w:rsidRPr="0048636D">
        <w:t>:</w:t>
      </w:r>
      <w:r w:rsidRPr="0048636D">
        <w:t xml:space="preserve"> </w:t>
      </w:r>
    </w:p>
    <w:p w14:paraId="54A2C349"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 xml:space="preserve">numery kart flotowych, na które dokonano zakupów, </w:t>
      </w:r>
    </w:p>
    <w:p w14:paraId="032AA735"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 xml:space="preserve">numery rejestracyjne pojazdów, </w:t>
      </w:r>
    </w:p>
    <w:p w14:paraId="165D4E02"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numery i nazwy miejscowości stacji paliw, na których przeprowadzono transakcje,</w:t>
      </w:r>
    </w:p>
    <w:p w14:paraId="14866D96"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daty transakcji,</w:t>
      </w:r>
    </w:p>
    <w:p w14:paraId="0426C938"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 xml:space="preserve">ilość i ceny zakupionych paliw lub liczbę towarów i usług, </w:t>
      </w:r>
    </w:p>
    <w:p w14:paraId="5F0225E2"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wartość (netto i brutto) paliw (towarów i usług),</w:t>
      </w:r>
    </w:p>
    <w:p w14:paraId="7074464F"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ilość i cenę zakupionych paliw/towarów i usług ,</w:t>
      </w:r>
    </w:p>
    <w:p w14:paraId="37BA4487"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wartość poszczególnych transakcji brutto i ich sumę,</w:t>
      </w:r>
    </w:p>
    <w:p w14:paraId="7FE3C462" w14:textId="77777777" w:rsidR="0048636D" w:rsidRPr="0048636D" w:rsidRDefault="0048636D" w:rsidP="0048636D">
      <w:pPr>
        <w:pStyle w:val="Akapitzlist"/>
        <w:widowControl w:val="0"/>
        <w:numPr>
          <w:ilvl w:val="0"/>
          <w:numId w:val="43"/>
        </w:numPr>
        <w:suppressAutoHyphens/>
        <w:autoSpaceDN/>
        <w:spacing w:after="0"/>
        <w:ind w:left="993"/>
        <w:jc w:val="both"/>
        <w:rPr>
          <w:rFonts w:ascii="Times New Roman" w:eastAsia="Times New Roman" w:hAnsi="Times New Roman"/>
          <w:b/>
          <w:bCs/>
          <w:color w:val="FF0000"/>
        </w:rPr>
      </w:pPr>
      <w:r w:rsidRPr="0048636D">
        <w:rPr>
          <w:rFonts w:ascii="Times New Roman" w:eastAsia="Times New Roman" w:hAnsi="Times New Roman"/>
          <w:color w:val="FF0000"/>
          <w:lang w:eastAsia="pl-PL"/>
        </w:rPr>
        <w:t xml:space="preserve">stan licznika pojazdu w momencie zakupu na kartę flotową. </w:t>
      </w:r>
    </w:p>
    <w:p w14:paraId="7AA6F043" w14:textId="61E6443D" w:rsidR="00500FE9" w:rsidRPr="0048636D" w:rsidRDefault="00500FE9" w:rsidP="00414167">
      <w:pPr>
        <w:pStyle w:val="Standard"/>
        <w:numPr>
          <w:ilvl w:val="0"/>
          <w:numId w:val="34"/>
        </w:numPr>
        <w:spacing w:line="276" w:lineRule="auto"/>
        <w:ind w:left="426" w:hanging="426"/>
        <w:jc w:val="both"/>
        <w:rPr>
          <w:rFonts w:eastAsia="Garamond, Garamond"/>
          <w:sz w:val="22"/>
          <w:szCs w:val="22"/>
        </w:rPr>
      </w:pPr>
      <w:r w:rsidRPr="0048636D">
        <w:rPr>
          <w:rFonts w:eastAsia="Garamond, Garamond"/>
          <w:sz w:val="22"/>
          <w:szCs w:val="22"/>
        </w:rPr>
        <w:t xml:space="preserve">Dowody wydania paliwa będą stanowiły podstawę do wystawienia faktury VAT.  </w:t>
      </w:r>
    </w:p>
    <w:p w14:paraId="6D8C2161" w14:textId="77777777" w:rsidR="00500FE9" w:rsidRPr="00B906FA" w:rsidRDefault="00500FE9" w:rsidP="00414167">
      <w:pPr>
        <w:pStyle w:val="Standard"/>
        <w:numPr>
          <w:ilvl w:val="0"/>
          <w:numId w:val="34"/>
        </w:numPr>
        <w:spacing w:line="276" w:lineRule="auto"/>
        <w:ind w:left="426" w:hanging="426"/>
        <w:jc w:val="both"/>
        <w:rPr>
          <w:rFonts w:eastAsia="Garamond, Garamond"/>
          <w:sz w:val="22"/>
          <w:szCs w:val="22"/>
        </w:rPr>
      </w:pPr>
      <w:r w:rsidRPr="00B906FA">
        <w:rPr>
          <w:sz w:val="22"/>
          <w:szCs w:val="22"/>
        </w:rPr>
        <w:t>Wykonawca musi posiadać stacje paliw spełniające wymogi przewidziane przepisami dla stacji paliw, zgodnie z aktualnym Rozporządzeniem Ministra Gospodarki w sprawie warunków technicznych, jakim powinny odpowiadać bazy i stacje paliw płynnych z dnia 21 listopada 2005 r. (</w:t>
      </w:r>
      <w:r w:rsidRPr="00B906FA">
        <w:rPr>
          <w:kern w:val="36"/>
          <w:sz w:val="22"/>
          <w:szCs w:val="22"/>
          <w:lang w:eastAsia="pl-PL"/>
        </w:rPr>
        <w:t>Dz.U. 2014 poz. 1853 ze zm.</w:t>
      </w:r>
      <w:r w:rsidRPr="00B906FA">
        <w:rPr>
          <w:sz w:val="22"/>
          <w:szCs w:val="22"/>
        </w:rPr>
        <w:t>)oraz norm PN-EN 590 i PN-EN 228.</w:t>
      </w:r>
      <w:bookmarkStart w:id="6" w:name="_Hlk29076458"/>
    </w:p>
    <w:p w14:paraId="49B64F18" w14:textId="77777777" w:rsidR="00500FE9" w:rsidRPr="00B906FA" w:rsidRDefault="00500FE9" w:rsidP="00414167">
      <w:pPr>
        <w:pStyle w:val="Standard"/>
        <w:numPr>
          <w:ilvl w:val="0"/>
          <w:numId w:val="34"/>
        </w:numPr>
        <w:spacing w:line="276" w:lineRule="auto"/>
        <w:ind w:left="426" w:hanging="426"/>
        <w:jc w:val="both"/>
        <w:rPr>
          <w:rFonts w:eastAsia="Garamond, Garamond"/>
          <w:sz w:val="22"/>
          <w:szCs w:val="22"/>
        </w:rPr>
      </w:pPr>
      <w:r w:rsidRPr="00B906FA">
        <w:rPr>
          <w:sz w:val="22"/>
          <w:szCs w:val="22"/>
        </w:rPr>
        <w:t>Na żądanie Zamawiającego, Wykonawca zobowiązany jest do okazania uprawnionemu pracownikowi świadectwa jakości sprzedawanego paliwa wystawionego przez producenta zgodnie z  Ustawą z dnia 25 sierpnia 2006 r. o systemie monitorowania i kontrolowania jakości paliw (Dz. U. z 2019 r. poz. 660, 1527.). W przypadku poniesienia przez Zamawiającego szkód z tytułu dostarczenia wadliwego paliwa, Zamawiającemu przysługuje prawo dochodzenia odszkodowania na zasadach ogólnych</w:t>
      </w:r>
      <w:bookmarkEnd w:id="6"/>
      <w:r w:rsidRPr="00B906FA">
        <w:rPr>
          <w:sz w:val="22"/>
          <w:szCs w:val="22"/>
        </w:rPr>
        <w:t>.</w:t>
      </w:r>
      <w:bookmarkStart w:id="7" w:name="h.1fob9te"/>
      <w:bookmarkEnd w:id="7"/>
    </w:p>
    <w:p w14:paraId="4D63DBA0" w14:textId="77777777" w:rsidR="00500FE9" w:rsidRPr="00B906FA" w:rsidRDefault="00DF3FBB" w:rsidP="00414167">
      <w:pPr>
        <w:pStyle w:val="Standard"/>
        <w:numPr>
          <w:ilvl w:val="0"/>
          <w:numId w:val="34"/>
        </w:numPr>
        <w:spacing w:line="276" w:lineRule="auto"/>
        <w:ind w:left="426" w:hanging="426"/>
        <w:jc w:val="both"/>
        <w:rPr>
          <w:rFonts w:eastAsia="Garamond, Garamond"/>
          <w:sz w:val="22"/>
          <w:szCs w:val="22"/>
        </w:rPr>
      </w:pPr>
      <w:r w:rsidRPr="00B906FA">
        <w:rPr>
          <w:sz w:val="22"/>
          <w:szCs w:val="22"/>
        </w:rPr>
        <w:t>Wszystkie wymagania dotyczące przedmiotu zamówienia stanowią wymagania minimalne, a ich spełnienie jest obligatoryjne. Niespełnienie ww. wymagań minimalnych będzie skutkować odrzuceniem oferty jako niezgodnej z warunkami zamówienia na podstawie art. 226 ust. 1 pkt 5 ustawy Pzp.</w:t>
      </w:r>
    </w:p>
    <w:p w14:paraId="272D02B1" w14:textId="77777777" w:rsidR="00500FE9" w:rsidRPr="00B906FA" w:rsidRDefault="00DF3FBB" w:rsidP="00414167">
      <w:pPr>
        <w:pStyle w:val="Standard"/>
        <w:numPr>
          <w:ilvl w:val="0"/>
          <w:numId w:val="34"/>
        </w:numPr>
        <w:spacing w:line="276" w:lineRule="auto"/>
        <w:ind w:left="426" w:hanging="426"/>
        <w:jc w:val="both"/>
        <w:rPr>
          <w:rFonts w:eastAsia="Garamond, Garamond"/>
          <w:sz w:val="22"/>
          <w:szCs w:val="22"/>
        </w:rPr>
      </w:pPr>
      <w:r w:rsidRPr="00B906FA">
        <w:rPr>
          <w:sz w:val="22"/>
          <w:szCs w:val="22"/>
        </w:rPr>
        <w:t xml:space="preserve">Ilekroć w SWZ, w opisie przedmiotu zamówienia jest mowa o normach, to przyjmuje się, że wskazaniom takim towarzyszą wyrazy „lub równoważne”. W takim przypadku podane cechy materiału, produktu należy rozumieć jako wymaganie minimalne, nie gorsze niż parametry jakościowe opisane w SWZ, a ich zastosowanie nie będzie miało negatywnego wpływu na </w:t>
      </w:r>
      <w:r w:rsidRPr="00B906FA">
        <w:rPr>
          <w:sz w:val="22"/>
          <w:szCs w:val="22"/>
        </w:rPr>
        <w:lastRenderedPageBreak/>
        <w:t xml:space="preserve">prawidłowe użycie produktu zgodnie </w:t>
      </w:r>
      <w:r w:rsidR="00853445" w:rsidRPr="00B906FA">
        <w:rPr>
          <w:sz w:val="22"/>
          <w:szCs w:val="22"/>
        </w:rPr>
        <w:t>z jego przeznaczeniem</w:t>
      </w:r>
      <w:r w:rsidRPr="00B906FA">
        <w:rPr>
          <w:sz w:val="22"/>
          <w:szCs w:val="22"/>
        </w:rPr>
        <w:t>. Za rozwiązania równoważne przyjmuje się te, które spełniają wymagania określone przez Zamawiającego podane w opisie przedmiotu zamówie</w:t>
      </w:r>
      <w:r w:rsidR="000C0CFF" w:rsidRPr="00B906FA">
        <w:rPr>
          <w:sz w:val="22"/>
          <w:szCs w:val="22"/>
        </w:rPr>
        <w:t xml:space="preserve">nia. </w:t>
      </w:r>
      <w:r w:rsidR="000C0CFF" w:rsidRPr="00B906FA">
        <w:rPr>
          <w:sz w:val="22"/>
          <w:szCs w:val="22"/>
          <w:lang w:val="en-US"/>
        </w:rPr>
        <w:t>Obowiązek udowodnienia powyższego leży po stronie Wykonawcy.</w:t>
      </w:r>
    </w:p>
    <w:p w14:paraId="2067AC33" w14:textId="77777777" w:rsidR="00500FE9" w:rsidRPr="00B906FA" w:rsidRDefault="000C0CFF" w:rsidP="00414167">
      <w:pPr>
        <w:pStyle w:val="Standard"/>
        <w:numPr>
          <w:ilvl w:val="0"/>
          <w:numId w:val="34"/>
        </w:numPr>
        <w:spacing w:line="276" w:lineRule="auto"/>
        <w:ind w:left="426" w:hanging="426"/>
        <w:jc w:val="both"/>
        <w:rPr>
          <w:rFonts w:eastAsia="Garamond, Garamond"/>
          <w:sz w:val="22"/>
          <w:szCs w:val="22"/>
        </w:rPr>
      </w:pPr>
      <w:r w:rsidRPr="00B906FA">
        <w:rPr>
          <w:sz w:val="22"/>
          <w:szCs w:val="22"/>
        </w:rPr>
        <w:t xml:space="preserve">Wykonawca, który w ofercie powołuje się na rozwiązania równoważne opisywanym przez Zamawiającego jest obowiązany wykazać, że oferowane przez niego </w:t>
      </w:r>
      <w:r w:rsidRPr="00B906FA">
        <w:rPr>
          <w:b/>
          <w:sz w:val="22"/>
          <w:szCs w:val="22"/>
        </w:rPr>
        <w:t>dostawy</w:t>
      </w:r>
      <w:r w:rsidRPr="00B906FA">
        <w:rPr>
          <w:b/>
          <w:bCs/>
          <w:sz w:val="22"/>
          <w:szCs w:val="22"/>
        </w:rPr>
        <w:t xml:space="preserve"> </w:t>
      </w:r>
      <w:r w:rsidRPr="00B906FA">
        <w:rPr>
          <w:sz w:val="22"/>
          <w:szCs w:val="22"/>
        </w:rPr>
        <w:t>spełniają wymagania określone przez Zamawiającego w specyfikacji warunków zamówienia. W takiej sytuacji Wykonawca zobowiązany będzie dołączyć do oferty zaproponowane pozycje równoważne oraz wykazać ich równoważność w stosunku do wymagań opisanych w dokumentacji stanowiącej opis przedmiotu zamówienia ze wskazaniem nazwy i pozycji opisu przedmiotu zamówienia, których dotyczy.</w:t>
      </w:r>
    </w:p>
    <w:p w14:paraId="6FA2DBF2" w14:textId="066D0BBB" w:rsidR="00CA1EA4" w:rsidRPr="00B906FA" w:rsidRDefault="000C0CFF" w:rsidP="00414167">
      <w:pPr>
        <w:pStyle w:val="Standard"/>
        <w:numPr>
          <w:ilvl w:val="0"/>
          <w:numId w:val="34"/>
        </w:numPr>
        <w:spacing w:line="276" w:lineRule="auto"/>
        <w:ind w:left="426" w:hanging="426"/>
        <w:jc w:val="both"/>
        <w:rPr>
          <w:rFonts w:eastAsia="Garamond, Garamond"/>
          <w:sz w:val="22"/>
          <w:szCs w:val="22"/>
        </w:rPr>
      </w:pPr>
      <w:r w:rsidRPr="00B906FA">
        <w:rPr>
          <w:b/>
          <w:bCs/>
          <w:sz w:val="22"/>
          <w:szCs w:val="22"/>
          <w:lang w:val="en-US"/>
        </w:rPr>
        <w:t xml:space="preserve">Wspólny Słownik Zamówień: </w:t>
      </w:r>
    </w:p>
    <w:p w14:paraId="7D2873B2" w14:textId="1323CEF2" w:rsidR="00500FE9" w:rsidRPr="00B906FA" w:rsidRDefault="00E27D82" w:rsidP="00500FE9">
      <w:pPr>
        <w:autoSpaceDE w:val="0"/>
        <w:autoSpaceDN w:val="0"/>
        <w:adjustRightInd w:val="0"/>
        <w:spacing w:line="276" w:lineRule="auto"/>
        <w:ind w:left="426"/>
        <w:jc w:val="both"/>
        <w:rPr>
          <w:color w:val="auto"/>
          <w:sz w:val="22"/>
          <w:szCs w:val="22"/>
        </w:rPr>
      </w:pPr>
      <w:hyperlink r:id="rId29" w:history="1">
        <w:r w:rsidR="00BF7DB9" w:rsidRPr="00B906FA">
          <w:rPr>
            <w:rStyle w:val="Hipercze"/>
            <w:rFonts w:eastAsiaTheme="majorEastAsia"/>
            <w:color w:val="auto"/>
            <w:u w:val="none"/>
          </w:rPr>
          <w:t>09132000-3</w:t>
        </w:r>
      </w:hyperlink>
      <w:r w:rsidR="00872019" w:rsidRPr="00B906FA">
        <w:rPr>
          <w:color w:val="auto"/>
        </w:rPr>
        <w:t xml:space="preserve"> </w:t>
      </w:r>
      <w:r w:rsidR="00BF7DB9" w:rsidRPr="00B906FA">
        <w:rPr>
          <w:color w:val="auto"/>
          <w:sz w:val="22"/>
          <w:szCs w:val="22"/>
        </w:rPr>
        <w:t xml:space="preserve">Benzyna </w:t>
      </w:r>
    </w:p>
    <w:p w14:paraId="13EB701F" w14:textId="6853525E" w:rsidR="00500FE9" w:rsidRPr="00B906FA" w:rsidRDefault="00500FE9" w:rsidP="00500FE9">
      <w:pPr>
        <w:autoSpaceDE w:val="0"/>
        <w:autoSpaceDN w:val="0"/>
        <w:adjustRightInd w:val="0"/>
        <w:spacing w:line="276" w:lineRule="auto"/>
        <w:ind w:left="426"/>
        <w:jc w:val="both"/>
        <w:rPr>
          <w:color w:val="auto"/>
          <w:sz w:val="22"/>
          <w:szCs w:val="22"/>
        </w:rPr>
      </w:pPr>
      <w:r w:rsidRPr="00B906FA">
        <w:rPr>
          <w:color w:val="auto"/>
          <w:sz w:val="22"/>
          <w:szCs w:val="22"/>
        </w:rPr>
        <w:t>09134100-8 Olej napędowy</w:t>
      </w:r>
    </w:p>
    <w:p w14:paraId="55641961" w14:textId="77777777" w:rsidR="00BF7DB9" w:rsidRPr="00B906FA" w:rsidRDefault="00BF7DB9" w:rsidP="00500FE9">
      <w:pPr>
        <w:autoSpaceDE w:val="0"/>
        <w:autoSpaceDN w:val="0"/>
        <w:adjustRightInd w:val="0"/>
        <w:spacing w:line="276" w:lineRule="auto"/>
        <w:ind w:left="426"/>
        <w:jc w:val="both"/>
        <w:rPr>
          <w:color w:val="auto"/>
          <w:sz w:val="22"/>
          <w:szCs w:val="22"/>
        </w:rPr>
      </w:pPr>
    </w:p>
    <w:p w14:paraId="132AB243" w14:textId="77777777" w:rsidR="00500FE9" w:rsidRPr="00B906FA" w:rsidRDefault="000C0CFF" w:rsidP="00414167">
      <w:pPr>
        <w:pStyle w:val="Akapitzlist"/>
        <w:numPr>
          <w:ilvl w:val="0"/>
          <w:numId w:val="34"/>
        </w:numPr>
        <w:tabs>
          <w:tab w:val="left" w:pos="360"/>
          <w:tab w:val="left" w:pos="425"/>
        </w:tabs>
        <w:spacing w:after="0"/>
        <w:ind w:left="426" w:hanging="426"/>
        <w:jc w:val="both"/>
        <w:rPr>
          <w:rFonts w:ascii="Times New Roman" w:hAnsi="Times New Roman"/>
        </w:rPr>
      </w:pPr>
      <w:r w:rsidRPr="00B906FA">
        <w:rPr>
          <w:rFonts w:ascii="Times New Roman" w:hAnsi="Times New Roman"/>
        </w:rPr>
        <w:t xml:space="preserve">Zamawiający </w:t>
      </w:r>
      <w:r w:rsidRPr="00B906FA">
        <w:rPr>
          <w:rFonts w:ascii="Times New Roman" w:hAnsi="Times New Roman"/>
          <w:b/>
          <w:bCs/>
          <w:u w:val="single"/>
        </w:rPr>
        <w:t>nie dopuszcza</w:t>
      </w:r>
      <w:r w:rsidRPr="00B906FA">
        <w:rPr>
          <w:rFonts w:ascii="Times New Roman" w:hAnsi="Times New Roman"/>
        </w:rPr>
        <w:t xml:space="preserve"> możliwości, złożenia oferty wariantowej, o której mowa w art. 92 ustawy Pzp tzn. oferty przewidującej odmienny sposób wykonania zamówienia niż określony w niniejszej SWZ.</w:t>
      </w:r>
    </w:p>
    <w:p w14:paraId="2880AAB7" w14:textId="54AD3081" w:rsidR="00A77B3E" w:rsidRPr="00B906FA" w:rsidRDefault="000C0CFF" w:rsidP="00414167">
      <w:pPr>
        <w:pStyle w:val="Akapitzlist"/>
        <w:numPr>
          <w:ilvl w:val="0"/>
          <w:numId w:val="34"/>
        </w:numPr>
        <w:tabs>
          <w:tab w:val="left" w:pos="360"/>
          <w:tab w:val="left" w:pos="425"/>
        </w:tabs>
        <w:spacing w:after="0"/>
        <w:ind w:left="426" w:hanging="426"/>
        <w:jc w:val="both"/>
        <w:rPr>
          <w:rFonts w:ascii="Times New Roman" w:hAnsi="Times New Roman"/>
        </w:rPr>
      </w:pPr>
      <w:r w:rsidRPr="00B906FA">
        <w:rPr>
          <w:rFonts w:ascii="Times New Roman" w:hAnsi="Times New Roman"/>
        </w:rPr>
        <w:t xml:space="preserve">Zamawiający </w:t>
      </w:r>
      <w:r w:rsidRPr="00B906FA">
        <w:rPr>
          <w:rFonts w:ascii="Times New Roman" w:hAnsi="Times New Roman"/>
          <w:b/>
          <w:bCs/>
          <w:u w:val="single"/>
        </w:rPr>
        <w:t>nie określa</w:t>
      </w:r>
      <w:r w:rsidRPr="00B906FA">
        <w:rPr>
          <w:rFonts w:ascii="Times New Roman" w:hAnsi="Times New Roman"/>
        </w:rPr>
        <w:t xml:space="preserve"> wymagań związanych z realizacją zamówienia w zakresie zatrudnienie, o których mowa w art. 95 ustawy Pzp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w:t>
      </w:r>
    </w:p>
    <w:p w14:paraId="6B2200F9"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color w:val="auto"/>
          <w:sz w:val="22"/>
          <w:szCs w:val="22"/>
          <w:u w:val="single"/>
        </w:rPr>
        <w:t>nie zastrzega</w:t>
      </w:r>
      <w:r w:rsidRPr="00B906FA">
        <w:rPr>
          <w:color w:val="auto"/>
          <w:sz w:val="22"/>
          <w:szCs w:val="22"/>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28C5023"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color w:val="auto"/>
          <w:sz w:val="22"/>
          <w:szCs w:val="22"/>
        </w:rPr>
        <w:t xml:space="preserve"> możliwości udzielenia zamówień, o których mowa w art. 214 ust.1 pkt. </w:t>
      </w:r>
      <w:r w:rsidR="00617A3C" w:rsidRPr="00B906FA">
        <w:rPr>
          <w:color w:val="auto"/>
          <w:sz w:val="22"/>
          <w:szCs w:val="22"/>
        </w:rPr>
        <w:t>8</w:t>
      </w:r>
      <w:r w:rsidRPr="00B906FA">
        <w:rPr>
          <w:color w:val="auto"/>
          <w:sz w:val="22"/>
          <w:szCs w:val="22"/>
        </w:rPr>
        <w:t xml:space="preserve">  ustawy Pzp.</w:t>
      </w:r>
    </w:p>
    <w:p w14:paraId="2BEB15F9"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b/>
          <w:bCs/>
          <w:color w:val="auto"/>
          <w:sz w:val="22"/>
          <w:szCs w:val="22"/>
        </w:rPr>
        <w:t xml:space="preserve"> </w:t>
      </w:r>
      <w:r w:rsidRPr="00B906FA">
        <w:rPr>
          <w:color w:val="auto"/>
          <w:sz w:val="22"/>
          <w:szCs w:val="22"/>
        </w:rPr>
        <w:t>obowiązku odbycia przez wykonawcę wizji lokalnej oraz sprawdzenia przez wykonawcę dokumentów niezbędnych do realizacji zamówienia dostępnych na miejscu u Zamawiającego.</w:t>
      </w:r>
    </w:p>
    <w:p w14:paraId="74B6C154"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dopuszcza</w:t>
      </w:r>
      <w:r w:rsidRPr="00B906FA">
        <w:rPr>
          <w:color w:val="auto"/>
          <w:sz w:val="22"/>
          <w:szCs w:val="22"/>
        </w:rPr>
        <w:t xml:space="preserve"> składania ofert w formie katalogu elektronicznego lub dołączenia katalogów elektronicznych do oferty.</w:t>
      </w:r>
    </w:p>
    <w:p w14:paraId="2223A57C"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lastRenderedPageBreak/>
        <w:t xml:space="preserve">Zamawiający </w:t>
      </w:r>
      <w:r w:rsidRPr="00B906FA">
        <w:rPr>
          <w:b/>
          <w:bCs/>
          <w:color w:val="auto"/>
          <w:sz w:val="22"/>
          <w:szCs w:val="22"/>
          <w:u w:val="single"/>
        </w:rPr>
        <w:t>nie przewiduje</w:t>
      </w:r>
      <w:r w:rsidRPr="00B906FA">
        <w:rPr>
          <w:color w:val="auto"/>
          <w:sz w:val="22"/>
          <w:szCs w:val="22"/>
        </w:rPr>
        <w:t xml:space="preserve"> zawarcia umowy ramowej, o  której mowa w art. 311–315 ustawy Pzp.</w:t>
      </w:r>
    </w:p>
    <w:p w14:paraId="4C904429"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b/>
          <w:bCs/>
          <w:color w:val="auto"/>
          <w:sz w:val="22"/>
          <w:szCs w:val="22"/>
        </w:rPr>
        <w:t xml:space="preserve"> </w:t>
      </w:r>
      <w:r w:rsidRPr="00B906FA">
        <w:rPr>
          <w:color w:val="auto"/>
          <w:sz w:val="22"/>
          <w:szCs w:val="22"/>
        </w:rPr>
        <w:t>przeprowadzenia aukcji elektronicznej, o  której mowa w art. 308 ust. 1 ustawy Pzp.</w:t>
      </w:r>
    </w:p>
    <w:p w14:paraId="5593C8FC"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color w:val="auto"/>
          <w:sz w:val="22"/>
          <w:szCs w:val="22"/>
        </w:rPr>
        <w:t xml:space="preserve"> zwrotu kosztów udziału w postępowaniu.</w:t>
      </w:r>
    </w:p>
    <w:p w14:paraId="21926190" w14:textId="77777777" w:rsidR="00A77B3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color w:val="auto"/>
          <w:sz w:val="22"/>
          <w:szCs w:val="22"/>
        </w:rPr>
        <w:t xml:space="preserve"> rozliczenia w walutach obcych.</w:t>
      </w:r>
    </w:p>
    <w:p w14:paraId="07B58804" w14:textId="77777777" w:rsidR="0032627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przewiduje</w:t>
      </w:r>
      <w:r w:rsidRPr="00B906FA">
        <w:rPr>
          <w:color w:val="auto"/>
          <w:sz w:val="22"/>
          <w:szCs w:val="22"/>
        </w:rPr>
        <w:t xml:space="preserve"> udzielenia zaliczek na poczet wykonania zamówienia.</w:t>
      </w:r>
    </w:p>
    <w:p w14:paraId="5A2FA57E" w14:textId="77777777" w:rsidR="0032627E" w:rsidRPr="00B906FA" w:rsidRDefault="000C0CFF" w:rsidP="00414167">
      <w:pPr>
        <w:numPr>
          <w:ilvl w:val="0"/>
          <w:numId w:val="34"/>
        </w:numPr>
        <w:tabs>
          <w:tab w:val="left" w:pos="360"/>
          <w:tab w:val="left" w:pos="426"/>
        </w:tabs>
        <w:spacing w:line="276" w:lineRule="auto"/>
        <w:ind w:left="426" w:hanging="426"/>
        <w:jc w:val="both"/>
        <w:rPr>
          <w:color w:val="auto"/>
          <w:sz w:val="22"/>
          <w:szCs w:val="22"/>
        </w:rPr>
      </w:pPr>
      <w:r w:rsidRPr="00B906FA">
        <w:rPr>
          <w:color w:val="auto"/>
          <w:sz w:val="22"/>
          <w:szCs w:val="22"/>
        </w:rPr>
        <w:t xml:space="preserve">Zamawiający </w:t>
      </w:r>
      <w:r w:rsidRPr="00B906FA">
        <w:rPr>
          <w:b/>
          <w:bCs/>
          <w:color w:val="auto"/>
          <w:sz w:val="22"/>
          <w:szCs w:val="22"/>
          <w:u w:val="single"/>
        </w:rPr>
        <w:t>nie zastrzega</w:t>
      </w:r>
      <w:r w:rsidRPr="00B906FA">
        <w:rPr>
          <w:color w:val="auto"/>
          <w:sz w:val="22"/>
          <w:szCs w:val="22"/>
        </w:rPr>
        <w:t xml:space="preserve"> osobistego  wykonania kluczowych zadań w zakresie przedmiotu zamówienia. </w:t>
      </w:r>
    </w:p>
    <w:p w14:paraId="14886B58" w14:textId="654DFBA6" w:rsidR="00500FE9" w:rsidRPr="00B906FA" w:rsidRDefault="00435FFB" w:rsidP="00414167">
      <w:pPr>
        <w:pStyle w:val="NormalnyWeb"/>
        <w:numPr>
          <w:ilvl w:val="0"/>
          <w:numId w:val="34"/>
        </w:numPr>
        <w:spacing w:before="0" w:beforeAutospacing="0" w:after="0" w:afterAutospacing="0" w:line="276" w:lineRule="auto"/>
        <w:ind w:left="426" w:hanging="426"/>
        <w:jc w:val="both"/>
        <w:textAlignment w:val="baseline"/>
        <w:rPr>
          <w:sz w:val="22"/>
          <w:szCs w:val="22"/>
        </w:rPr>
      </w:pPr>
      <w:bookmarkStart w:id="8" w:name="h.gjdgxs"/>
      <w:bookmarkEnd w:id="8"/>
      <w:r w:rsidRPr="00B906FA">
        <w:rPr>
          <w:sz w:val="22"/>
          <w:szCs w:val="22"/>
        </w:rPr>
        <w:t>Zamawiający dopuszcza możliwo</w:t>
      </w:r>
      <w:r w:rsidR="00617A3C" w:rsidRPr="00B906FA">
        <w:rPr>
          <w:sz w:val="22"/>
          <w:szCs w:val="22"/>
        </w:rPr>
        <w:t>ść</w:t>
      </w:r>
      <w:r w:rsidRPr="00B906FA">
        <w:rPr>
          <w:sz w:val="22"/>
          <w:szCs w:val="22"/>
        </w:rPr>
        <w:t xml:space="preserve"> powierzenia przez Wykonawcę wykonania części lub całości zamówienia podwykonawcom, z którym zawarł umowę o podwykonawstwo, zdefiniowaną w art. 7 pkt. 27 Pzp (art. 462 ust. 1 ustawy - PzP). W takim przypadku Wykonawca zobowiązany jest do wskazania w swojej ofercie część zamówienia zgodnie z art. 462 ust. 2 ustawy - Pzp, które wykonanie zamierza powierzyć podwykonawcom </w:t>
      </w:r>
      <w:r w:rsidR="001B4EDB" w:rsidRPr="00B906FA">
        <w:rPr>
          <w:sz w:val="22"/>
          <w:szCs w:val="22"/>
        </w:rPr>
        <w:t>(Załącznik nr 1 Formularz Ofertowo-cenowy</w:t>
      </w:r>
      <w:r w:rsidRPr="00B906FA">
        <w:rPr>
          <w:sz w:val="22"/>
          <w:szCs w:val="22"/>
        </w:rPr>
        <w:t xml:space="preserve"> Wykonawcy) oraz podania nazw ewentualnych podwykonawców niebędących Podmiotem udostępniającym (o ile są mu wiadome na tym etapie). Powierzenie części zamówienia Podwykonawcom nie zwalnia Wykonawcy z odpowiedzialności za należyte wykonanie zamówienia.</w:t>
      </w:r>
    </w:p>
    <w:p w14:paraId="44C61C44" w14:textId="4E61AF21" w:rsidR="00435FFB" w:rsidRPr="00B906FA" w:rsidRDefault="00435FFB" w:rsidP="00414167">
      <w:pPr>
        <w:pStyle w:val="NormalnyWeb"/>
        <w:numPr>
          <w:ilvl w:val="0"/>
          <w:numId w:val="34"/>
        </w:numPr>
        <w:spacing w:before="0" w:beforeAutospacing="0" w:after="0" w:afterAutospacing="0" w:line="276" w:lineRule="auto"/>
        <w:ind w:left="426" w:hanging="426"/>
        <w:jc w:val="both"/>
        <w:textAlignment w:val="baseline"/>
        <w:rPr>
          <w:sz w:val="22"/>
          <w:szCs w:val="22"/>
        </w:rPr>
      </w:pPr>
      <w:r w:rsidRPr="00B906FA">
        <w:rPr>
          <w:sz w:val="22"/>
          <w:szCs w:val="22"/>
        </w:rPr>
        <w:t>Zamawiający nie wymaga wykazania braku podstaw wykluczenia w odniesieniu do podwykonawców, (Wykonawca nie składa oświadczenia o braku podstaw do wykluczenia ww. podwykonawcy/ów). Zamawiający nie żąda od Wykonawców przedstawienia innych dokumentów dotyczących ww. podwykonawcy/ów, któremu zamierza powierzyć wykonanie części zamówienia.</w:t>
      </w:r>
    </w:p>
    <w:p w14:paraId="7F372A8D" w14:textId="77777777" w:rsidR="00A77B3E" w:rsidRPr="00B906FA" w:rsidRDefault="00A77B3E" w:rsidP="00500FE9">
      <w:pPr>
        <w:spacing w:line="276" w:lineRule="auto"/>
        <w:ind w:left="426"/>
        <w:jc w:val="both"/>
        <w:rPr>
          <w:color w:val="auto"/>
          <w:sz w:val="22"/>
          <w:szCs w:val="22"/>
        </w:rPr>
      </w:pPr>
      <w:bookmarkStart w:id="9" w:name="h.30j0zll"/>
      <w:bookmarkEnd w:id="9"/>
    </w:p>
    <w:p w14:paraId="026858DD" w14:textId="77777777" w:rsidR="00A77B3E" w:rsidRPr="00B906FA" w:rsidRDefault="000C0CFF" w:rsidP="00500FE9">
      <w:pPr>
        <w:numPr>
          <w:ilvl w:val="0"/>
          <w:numId w:val="1"/>
        </w:numPr>
        <w:tabs>
          <w:tab w:val="left" w:pos="284"/>
          <w:tab w:val="left" w:pos="426"/>
        </w:tabs>
        <w:spacing w:line="276" w:lineRule="auto"/>
        <w:ind w:left="426" w:hanging="426"/>
        <w:jc w:val="both"/>
        <w:rPr>
          <w:color w:val="auto"/>
          <w:sz w:val="22"/>
          <w:szCs w:val="22"/>
          <w:highlight w:val="lightGray"/>
          <w:lang w:val="en-US"/>
        </w:rPr>
      </w:pPr>
      <w:r w:rsidRPr="00B906FA">
        <w:rPr>
          <w:b/>
          <w:bCs/>
          <w:color w:val="auto"/>
          <w:sz w:val="22"/>
          <w:szCs w:val="22"/>
          <w:highlight w:val="lightGray"/>
          <w:lang w:val="en-US"/>
        </w:rPr>
        <w:t>TERMIN WYKONANIA ZAMÓWIENIA:</w:t>
      </w:r>
    </w:p>
    <w:p w14:paraId="7825D0A7" w14:textId="0671079B" w:rsidR="00A77B3E" w:rsidRPr="00B906FA" w:rsidRDefault="000C0CFF" w:rsidP="00414167">
      <w:pPr>
        <w:numPr>
          <w:ilvl w:val="1"/>
          <w:numId w:val="6"/>
        </w:numPr>
        <w:tabs>
          <w:tab w:val="left" w:pos="0"/>
          <w:tab w:val="left" w:pos="360"/>
        </w:tabs>
        <w:spacing w:line="276" w:lineRule="auto"/>
        <w:ind w:hanging="360"/>
        <w:jc w:val="both"/>
        <w:rPr>
          <w:strike/>
          <w:color w:val="auto"/>
          <w:sz w:val="22"/>
          <w:szCs w:val="22"/>
          <w:shd w:val="solid" w:color="FFFF00" w:fill="FFFF00"/>
        </w:rPr>
      </w:pPr>
      <w:r w:rsidRPr="00B906FA">
        <w:rPr>
          <w:color w:val="auto"/>
          <w:sz w:val="22"/>
          <w:szCs w:val="22"/>
        </w:rPr>
        <w:t>Przedmiot zamówienia realizowany będzie</w:t>
      </w:r>
      <w:r w:rsidR="00775359" w:rsidRPr="00B906FA">
        <w:rPr>
          <w:b/>
          <w:bCs/>
          <w:color w:val="auto"/>
          <w:sz w:val="22"/>
          <w:szCs w:val="22"/>
        </w:rPr>
        <w:t xml:space="preserve"> przez okres </w:t>
      </w:r>
      <w:r w:rsidR="00500FE9" w:rsidRPr="00B906FA">
        <w:rPr>
          <w:b/>
          <w:bCs/>
          <w:color w:val="auto"/>
          <w:sz w:val="22"/>
          <w:szCs w:val="22"/>
        </w:rPr>
        <w:t>24</w:t>
      </w:r>
      <w:r w:rsidRPr="00B906FA">
        <w:rPr>
          <w:b/>
          <w:bCs/>
          <w:color w:val="auto"/>
          <w:sz w:val="22"/>
          <w:szCs w:val="22"/>
        </w:rPr>
        <w:t xml:space="preserve"> miesięcy, licząc od dnia obowiązywania umowy.</w:t>
      </w:r>
    </w:p>
    <w:p w14:paraId="5BC0482B" w14:textId="77777777" w:rsidR="00A77B3E" w:rsidRPr="00B906FA" w:rsidRDefault="00A77B3E" w:rsidP="00500FE9">
      <w:pPr>
        <w:spacing w:line="276" w:lineRule="auto"/>
        <w:ind w:left="360"/>
        <w:jc w:val="both"/>
        <w:rPr>
          <w:color w:val="auto"/>
          <w:sz w:val="22"/>
          <w:szCs w:val="22"/>
        </w:rPr>
      </w:pPr>
    </w:p>
    <w:p w14:paraId="7A9D7C60" w14:textId="77777777" w:rsidR="00A77B3E" w:rsidRPr="00B906FA" w:rsidRDefault="00DF3FBB" w:rsidP="00500FE9">
      <w:pPr>
        <w:numPr>
          <w:ilvl w:val="0"/>
          <w:numId w:val="1"/>
        </w:numPr>
        <w:tabs>
          <w:tab w:val="left" w:pos="284"/>
          <w:tab w:val="left" w:pos="426"/>
        </w:tabs>
        <w:spacing w:line="276" w:lineRule="auto"/>
        <w:ind w:left="426" w:hanging="426"/>
        <w:jc w:val="both"/>
        <w:rPr>
          <w:b/>
          <w:bCs/>
          <w:color w:val="auto"/>
          <w:sz w:val="22"/>
          <w:szCs w:val="22"/>
          <w:highlight w:val="lightGray"/>
        </w:rPr>
      </w:pPr>
      <w:r w:rsidRPr="00B906FA">
        <w:rPr>
          <w:b/>
          <w:bCs/>
          <w:color w:val="auto"/>
          <w:sz w:val="22"/>
          <w:szCs w:val="22"/>
          <w:highlight w:val="lightGray"/>
        </w:rPr>
        <w:t>INFORMACJĘ O WARUNKACH UDZIAŁU W POSTĘPOWANIU, JEŻELI ZAMAWIAJĄCY JE PRZEWIDUJE;</w:t>
      </w:r>
    </w:p>
    <w:p w14:paraId="06B95827" w14:textId="77777777" w:rsidR="00A77B3E" w:rsidRPr="00B906FA" w:rsidRDefault="00DF3FBB" w:rsidP="00414167">
      <w:pPr>
        <w:numPr>
          <w:ilvl w:val="0"/>
          <w:numId w:val="7"/>
        </w:numPr>
        <w:tabs>
          <w:tab w:val="left" w:pos="284"/>
          <w:tab w:val="left" w:pos="1419"/>
        </w:tabs>
        <w:spacing w:line="276" w:lineRule="auto"/>
        <w:ind w:left="284" w:hanging="284"/>
        <w:jc w:val="both"/>
        <w:rPr>
          <w:color w:val="auto"/>
          <w:sz w:val="22"/>
          <w:szCs w:val="22"/>
        </w:rPr>
      </w:pPr>
      <w:r w:rsidRPr="00B906FA">
        <w:rPr>
          <w:color w:val="auto"/>
          <w:sz w:val="22"/>
          <w:szCs w:val="22"/>
        </w:rPr>
        <w:t>O udzielenie zamówienia mogą ubiegać się Wykonawcy, którzy spełniają warunki udziału w postępowaniu, o których mowa w art. 112 ust. 2 ustawy Pzp, które dotyczące:</w:t>
      </w:r>
    </w:p>
    <w:p w14:paraId="0F778B97" w14:textId="77777777" w:rsidR="00533D4D" w:rsidRPr="00B906FA" w:rsidRDefault="00DF3FBB" w:rsidP="00414167">
      <w:pPr>
        <w:numPr>
          <w:ilvl w:val="0"/>
          <w:numId w:val="8"/>
        </w:numPr>
        <w:tabs>
          <w:tab w:val="left" w:pos="1004"/>
        </w:tabs>
        <w:spacing w:line="276" w:lineRule="auto"/>
        <w:ind w:left="993" w:hanging="426"/>
        <w:jc w:val="both"/>
        <w:rPr>
          <w:color w:val="auto"/>
          <w:sz w:val="22"/>
          <w:szCs w:val="22"/>
        </w:rPr>
      </w:pPr>
      <w:r w:rsidRPr="00B906FA">
        <w:rPr>
          <w:b/>
          <w:bCs/>
          <w:color w:val="auto"/>
          <w:sz w:val="22"/>
          <w:szCs w:val="22"/>
        </w:rPr>
        <w:t>zdolność do występowania w obrocie gospodarczym: odpis z właściwego rejestru lub z centralnej ewidencji</w:t>
      </w:r>
      <w:r w:rsidRPr="00B906FA">
        <w:rPr>
          <w:color w:val="auto"/>
          <w:sz w:val="22"/>
          <w:szCs w:val="22"/>
        </w:rPr>
        <w:t xml:space="preserve"> i informacji o działalności gospodarczej, jeżeli odrębne przepisy wymagają wpisu do rejestru lub ewidencji,</w:t>
      </w:r>
    </w:p>
    <w:p w14:paraId="1F195F4A" w14:textId="77777777" w:rsidR="00916124" w:rsidRPr="00B906FA" w:rsidRDefault="00DF3FBB" w:rsidP="00414167">
      <w:pPr>
        <w:numPr>
          <w:ilvl w:val="0"/>
          <w:numId w:val="8"/>
        </w:numPr>
        <w:tabs>
          <w:tab w:val="left" w:pos="1004"/>
        </w:tabs>
        <w:spacing w:line="276" w:lineRule="auto"/>
        <w:ind w:left="993" w:hanging="426"/>
        <w:jc w:val="both"/>
        <w:rPr>
          <w:b/>
          <w:bCs/>
          <w:color w:val="auto"/>
          <w:sz w:val="22"/>
          <w:szCs w:val="22"/>
        </w:rPr>
      </w:pPr>
      <w:r w:rsidRPr="00B906FA">
        <w:rPr>
          <w:b/>
          <w:bCs/>
          <w:color w:val="auto"/>
          <w:sz w:val="22"/>
          <w:szCs w:val="22"/>
        </w:rPr>
        <w:t xml:space="preserve">uprawnień do prowadzenia określonej działalności gospodarczej lub zawodowej, </w:t>
      </w:r>
      <w:r w:rsidRPr="00B906FA">
        <w:rPr>
          <w:color w:val="auto"/>
          <w:sz w:val="22"/>
          <w:szCs w:val="22"/>
        </w:rPr>
        <w:t xml:space="preserve"> o ile wynika to z odrębnych przepisów: </w:t>
      </w:r>
    </w:p>
    <w:p w14:paraId="637460CC" w14:textId="4AF11E04" w:rsidR="00500FE9" w:rsidRPr="00B906FA" w:rsidRDefault="00500FE9" w:rsidP="00414167">
      <w:pPr>
        <w:pStyle w:val="Akapitzlist"/>
        <w:numPr>
          <w:ilvl w:val="0"/>
          <w:numId w:val="42"/>
        </w:numPr>
        <w:tabs>
          <w:tab w:val="left" w:pos="1004"/>
        </w:tabs>
        <w:jc w:val="both"/>
        <w:rPr>
          <w:rFonts w:ascii="Times New Roman" w:hAnsi="Times New Roman"/>
          <w:b/>
          <w:bCs/>
        </w:rPr>
      </w:pPr>
      <w:r w:rsidRPr="00B906FA">
        <w:rPr>
          <w:rFonts w:ascii="Times New Roman" w:hAnsi="Times New Roman"/>
          <w:b/>
          <w:bCs/>
        </w:rPr>
        <w:lastRenderedPageBreak/>
        <w:t>Zamawiający uzna warunek za spełniony na podstawie złożonej przez Wykonawcę koncesji na obrót paliwami ciekłymi, wydanej przez prezesa Urzędu Regulacji Energetyki.</w:t>
      </w:r>
    </w:p>
    <w:p w14:paraId="1CF3EB65" w14:textId="77777777" w:rsidR="00A77B3E" w:rsidRPr="00B906FA" w:rsidRDefault="00DF3FBB" w:rsidP="00414167">
      <w:pPr>
        <w:numPr>
          <w:ilvl w:val="0"/>
          <w:numId w:val="8"/>
        </w:numPr>
        <w:tabs>
          <w:tab w:val="left" w:pos="1004"/>
        </w:tabs>
        <w:spacing w:line="276" w:lineRule="auto"/>
        <w:ind w:left="993" w:hanging="426"/>
        <w:jc w:val="both"/>
        <w:rPr>
          <w:color w:val="auto"/>
          <w:sz w:val="22"/>
          <w:szCs w:val="22"/>
          <w:lang w:val="en-US"/>
        </w:rPr>
      </w:pPr>
      <w:r w:rsidRPr="00B906FA">
        <w:rPr>
          <w:b/>
          <w:bCs/>
          <w:color w:val="auto"/>
          <w:sz w:val="22"/>
          <w:szCs w:val="22"/>
          <w:lang w:val="en-US"/>
        </w:rPr>
        <w:t>sytuacji ekonomicznej lub finansowej</w:t>
      </w:r>
    </w:p>
    <w:p w14:paraId="549A3863" w14:textId="77777777" w:rsidR="00A77B3E" w:rsidRPr="00B906FA" w:rsidRDefault="00DF3FBB" w:rsidP="00500FE9">
      <w:pPr>
        <w:spacing w:line="276" w:lineRule="auto"/>
        <w:ind w:left="285" w:firstLine="708"/>
        <w:jc w:val="both"/>
        <w:rPr>
          <w:color w:val="auto"/>
          <w:sz w:val="22"/>
          <w:szCs w:val="22"/>
        </w:rPr>
      </w:pPr>
      <w:bookmarkStart w:id="10" w:name="_Hlk94216728"/>
      <w:r w:rsidRPr="00B906FA">
        <w:rPr>
          <w:color w:val="auto"/>
          <w:sz w:val="22"/>
          <w:szCs w:val="22"/>
        </w:rPr>
        <w:t>Zamawiający nie wyznacza szczegółowego warunku w tym zakresie.</w:t>
      </w:r>
    </w:p>
    <w:bookmarkEnd w:id="10"/>
    <w:p w14:paraId="3B721EBC" w14:textId="77777777" w:rsidR="00A77B3E" w:rsidRPr="00B906FA" w:rsidRDefault="00DF3FBB" w:rsidP="00414167">
      <w:pPr>
        <w:numPr>
          <w:ilvl w:val="0"/>
          <w:numId w:val="8"/>
        </w:numPr>
        <w:tabs>
          <w:tab w:val="left" w:pos="1004"/>
        </w:tabs>
        <w:spacing w:line="276" w:lineRule="auto"/>
        <w:ind w:left="993" w:hanging="360"/>
        <w:jc w:val="both"/>
        <w:rPr>
          <w:color w:val="auto"/>
          <w:sz w:val="22"/>
          <w:szCs w:val="22"/>
          <w:lang w:val="en-US"/>
        </w:rPr>
      </w:pPr>
      <w:r w:rsidRPr="00B906FA">
        <w:rPr>
          <w:b/>
          <w:bCs/>
          <w:color w:val="auto"/>
          <w:sz w:val="22"/>
          <w:szCs w:val="22"/>
          <w:lang w:val="en-US"/>
        </w:rPr>
        <w:t xml:space="preserve">zdolności technicznej lub zawodowej </w:t>
      </w:r>
    </w:p>
    <w:p w14:paraId="7235D4B7" w14:textId="1077C2C5" w:rsidR="00947172" w:rsidRPr="00B906FA" w:rsidRDefault="00947172" w:rsidP="00947172">
      <w:pPr>
        <w:ind w:left="273" w:firstLine="720"/>
        <w:jc w:val="both"/>
        <w:rPr>
          <w:color w:val="auto"/>
          <w:sz w:val="22"/>
          <w:szCs w:val="22"/>
        </w:rPr>
      </w:pPr>
      <w:r w:rsidRPr="00B906FA">
        <w:rPr>
          <w:color w:val="auto"/>
          <w:sz w:val="22"/>
          <w:szCs w:val="22"/>
        </w:rPr>
        <w:t>Zamawiający nie wyznacza szczegółowego warunku w tym zakresie.</w:t>
      </w:r>
    </w:p>
    <w:p w14:paraId="5D77C134" w14:textId="77777777" w:rsidR="00947172" w:rsidRPr="00B906FA" w:rsidRDefault="00947172" w:rsidP="00947172">
      <w:pPr>
        <w:ind w:left="273" w:firstLine="720"/>
        <w:jc w:val="both"/>
        <w:rPr>
          <w:color w:val="auto"/>
          <w:sz w:val="22"/>
          <w:szCs w:val="22"/>
        </w:rPr>
      </w:pPr>
    </w:p>
    <w:p w14:paraId="170C3EC3" w14:textId="6A109137" w:rsidR="00947172" w:rsidRPr="00B906FA" w:rsidRDefault="00947172" w:rsidP="00414167">
      <w:pPr>
        <w:pStyle w:val="Akapitzlist"/>
        <w:numPr>
          <w:ilvl w:val="0"/>
          <w:numId w:val="7"/>
        </w:numPr>
        <w:tabs>
          <w:tab w:val="clear" w:pos="1419"/>
          <w:tab w:val="num" w:pos="360"/>
        </w:tabs>
        <w:spacing w:after="0"/>
        <w:ind w:left="567" w:hanging="283"/>
        <w:jc w:val="both"/>
        <w:rPr>
          <w:rFonts w:ascii="Times New Roman" w:hAnsi="Times New Roman"/>
          <w:u w:val="single"/>
        </w:rPr>
      </w:pPr>
      <w:r w:rsidRPr="00B906FA">
        <w:rPr>
          <w:rFonts w:ascii="Times New Roman" w:hAnsi="Times New Roman"/>
          <w:u w:val="single"/>
        </w:rPr>
        <w:t>W przypadku Wykonawców wspólnie ubiegających się o udzielenie zamówienia, warunek określony w rozdziale VII pkt. 1 ppkt. 2)  musi wykazać każdy z wykonawców samodzielnie.</w:t>
      </w:r>
    </w:p>
    <w:p w14:paraId="5AFC5628" w14:textId="62D8178C" w:rsidR="00A77B3E" w:rsidRPr="00B906FA" w:rsidRDefault="00DF3FBB" w:rsidP="00414167">
      <w:pPr>
        <w:numPr>
          <w:ilvl w:val="0"/>
          <w:numId w:val="7"/>
        </w:numPr>
        <w:tabs>
          <w:tab w:val="left" w:pos="567"/>
          <w:tab w:val="left" w:pos="1419"/>
        </w:tabs>
        <w:spacing w:line="276" w:lineRule="auto"/>
        <w:ind w:left="567" w:hanging="360"/>
        <w:jc w:val="both"/>
        <w:rPr>
          <w:color w:val="auto"/>
          <w:sz w:val="22"/>
          <w:szCs w:val="22"/>
        </w:rPr>
      </w:pPr>
      <w:r w:rsidRPr="00B906FA">
        <w:rPr>
          <w:color w:val="auto"/>
          <w:sz w:val="22"/>
          <w:szCs w:val="22"/>
        </w:rPr>
        <w:t>Ocena spełnienia ww. warunków odbywać się będzie metodą spełnia/nie spełnia.</w:t>
      </w:r>
    </w:p>
    <w:p w14:paraId="4E306CD8" w14:textId="3166C1AF" w:rsidR="00947172" w:rsidRPr="00B906FA" w:rsidRDefault="00DF3FBB" w:rsidP="0029269D">
      <w:pPr>
        <w:numPr>
          <w:ilvl w:val="0"/>
          <w:numId w:val="7"/>
        </w:numPr>
        <w:tabs>
          <w:tab w:val="left" w:pos="567"/>
          <w:tab w:val="left" w:pos="1419"/>
        </w:tabs>
        <w:spacing w:line="276" w:lineRule="auto"/>
        <w:ind w:left="567" w:hanging="360"/>
        <w:jc w:val="both"/>
        <w:rPr>
          <w:color w:val="auto"/>
          <w:sz w:val="22"/>
          <w:szCs w:val="22"/>
        </w:rPr>
      </w:pPr>
      <w:r w:rsidRPr="00B906FA">
        <w:rPr>
          <w:color w:val="auto"/>
          <w:sz w:val="22"/>
          <w:szCs w:val="22"/>
        </w:rPr>
        <w:t>Z treści załączonych dokumentów i oświadczeń musi wynikać jednoznacznie, iż Wykonawca</w:t>
      </w:r>
      <w:r w:rsidR="001D7DD7" w:rsidRPr="00B906FA">
        <w:rPr>
          <w:color w:val="auto"/>
          <w:sz w:val="22"/>
          <w:szCs w:val="22"/>
        </w:rPr>
        <w:t xml:space="preserve"> </w:t>
      </w:r>
      <w:r w:rsidRPr="00B906FA">
        <w:rPr>
          <w:color w:val="auto"/>
          <w:sz w:val="22"/>
          <w:szCs w:val="22"/>
        </w:rPr>
        <w:t>spełnia wyżej wymienione warunki.</w:t>
      </w:r>
    </w:p>
    <w:p w14:paraId="2691FECB" w14:textId="77777777" w:rsidR="00A77B3E" w:rsidRPr="00B906FA" w:rsidRDefault="00DF3FBB" w:rsidP="00414167">
      <w:pPr>
        <w:numPr>
          <w:ilvl w:val="0"/>
          <w:numId w:val="7"/>
        </w:numPr>
        <w:tabs>
          <w:tab w:val="left" w:pos="567"/>
          <w:tab w:val="left" w:pos="1419"/>
        </w:tabs>
        <w:spacing w:line="276" w:lineRule="auto"/>
        <w:ind w:left="567" w:hanging="360"/>
        <w:jc w:val="both"/>
        <w:rPr>
          <w:color w:val="auto"/>
          <w:sz w:val="22"/>
          <w:szCs w:val="22"/>
        </w:rPr>
      </w:pPr>
      <w:r w:rsidRPr="00B906FA">
        <w:rPr>
          <w:color w:val="auto"/>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9E87016" w14:textId="74C0B8E0" w:rsidR="00A77B3E" w:rsidRPr="00B906FA" w:rsidRDefault="00DF3FBB" w:rsidP="00414167">
      <w:pPr>
        <w:numPr>
          <w:ilvl w:val="0"/>
          <w:numId w:val="7"/>
        </w:numPr>
        <w:tabs>
          <w:tab w:val="left" w:pos="567"/>
          <w:tab w:val="left" w:pos="1419"/>
        </w:tabs>
        <w:spacing w:line="276" w:lineRule="auto"/>
        <w:ind w:left="567" w:hanging="360"/>
        <w:jc w:val="both"/>
        <w:rPr>
          <w:color w:val="auto"/>
          <w:sz w:val="22"/>
          <w:szCs w:val="22"/>
        </w:rPr>
      </w:pPr>
      <w:r w:rsidRPr="00B906FA">
        <w:rPr>
          <w:color w:val="auto"/>
          <w:sz w:val="22"/>
          <w:szCs w:val="22"/>
        </w:rPr>
        <w:t xml:space="preserve">Niespełnienie warunku określonego w rozdziale VII pkt 1 </w:t>
      </w:r>
      <w:r w:rsidR="00947172" w:rsidRPr="00B906FA">
        <w:rPr>
          <w:color w:val="auto"/>
          <w:sz w:val="22"/>
          <w:szCs w:val="22"/>
        </w:rPr>
        <w:t xml:space="preserve">ppkt. 2 </w:t>
      </w:r>
      <w:r w:rsidRPr="00B906FA">
        <w:rPr>
          <w:color w:val="auto"/>
          <w:sz w:val="22"/>
          <w:szCs w:val="22"/>
        </w:rPr>
        <w:t>niniejszej SWZ skutkować będzie wykluczeniem Wykonawcy z postępowania na podstawie art. 111 ustawy Pzp.</w:t>
      </w:r>
    </w:p>
    <w:p w14:paraId="7520DAA0" w14:textId="77777777" w:rsidR="00A77B3E" w:rsidRPr="00B906FA" w:rsidRDefault="00DF3FBB" w:rsidP="0029269D">
      <w:pPr>
        <w:numPr>
          <w:ilvl w:val="0"/>
          <w:numId w:val="7"/>
        </w:numPr>
        <w:tabs>
          <w:tab w:val="left" w:pos="567"/>
          <w:tab w:val="left" w:pos="1419"/>
        </w:tabs>
        <w:spacing w:line="276" w:lineRule="auto"/>
        <w:ind w:left="567" w:hanging="357"/>
        <w:jc w:val="both"/>
        <w:rPr>
          <w:color w:val="auto"/>
          <w:sz w:val="22"/>
          <w:szCs w:val="22"/>
        </w:rPr>
      </w:pPr>
      <w:r w:rsidRPr="00B906FA">
        <w:rPr>
          <w:color w:val="auto"/>
          <w:sz w:val="22"/>
          <w:szCs w:val="22"/>
        </w:rPr>
        <w:t>Wykonawca może zostać wykluczony przez Zamawiającego na każdym etapie postępowania o udzielenie zamówienia.</w:t>
      </w:r>
    </w:p>
    <w:p w14:paraId="087015C7" w14:textId="77777777" w:rsidR="0053202E" w:rsidRPr="00B906FA" w:rsidRDefault="0053202E" w:rsidP="00B906FA">
      <w:pPr>
        <w:numPr>
          <w:ilvl w:val="0"/>
          <w:numId w:val="7"/>
        </w:numPr>
        <w:tabs>
          <w:tab w:val="left" w:pos="567"/>
        </w:tabs>
        <w:spacing w:line="276" w:lineRule="auto"/>
        <w:ind w:left="567" w:hanging="283"/>
        <w:jc w:val="both"/>
        <w:rPr>
          <w:color w:val="auto"/>
          <w:sz w:val="22"/>
          <w:szCs w:val="22"/>
        </w:rPr>
      </w:pPr>
      <w:r w:rsidRPr="00B906FA">
        <w:rPr>
          <w:color w:val="auto"/>
          <w:sz w:val="22"/>
          <w:szCs w:val="22"/>
        </w:rPr>
        <w:t>W przypadku, o którym mowa w art. 117 ust. 4, wykonawcy wspólnie ubiegający się o udzielenie zamówienia dołączają do oferty oświadczenie, z którego wynika, które dostawy wykonują poszczególni wykonawcy.</w:t>
      </w:r>
    </w:p>
    <w:p w14:paraId="4F002B44" w14:textId="77777777" w:rsidR="00A77B3E" w:rsidRPr="00B906FA" w:rsidRDefault="00A77B3E" w:rsidP="00500FE9">
      <w:pPr>
        <w:spacing w:line="276" w:lineRule="auto"/>
        <w:ind w:left="567"/>
        <w:jc w:val="both"/>
        <w:rPr>
          <w:color w:val="auto"/>
          <w:sz w:val="22"/>
          <w:szCs w:val="22"/>
        </w:rPr>
      </w:pPr>
    </w:p>
    <w:p w14:paraId="54889D7A" w14:textId="77777777" w:rsidR="00A77B3E" w:rsidRPr="00B906FA" w:rsidRDefault="00DF3FBB" w:rsidP="00414167">
      <w:pPr>
        <w:numPr>
          <w:ilvl w:val="0"/>
          <w:numId w:val="7"/>
        </w:numPr>
        <w:tabs>
          <w:tab w:val="left" w:pos="567"/>
          <w:tab w:val="left" w:pos="1419"/>
        </w:tabs>
        <w:spacing w:line="276" w:lineRule="auto"/>
        <w:ind w:left="567" w:hanging="360"/>
        <w:jc w:val="both"/>
        <w:rPr>
          <w:color w:val="auto"/>
          <w:sz w:val="22"/>
          <w:szCs w:val="22"/>
          <w:shd w:val="solid" w:color="FFFFFF" w:fill="FFFFFF"/>
          <w:lang w:val="en-US"/>
        </w:rPr>
      </w:pPr>
      <w:r w:rsidRPr="00B906FA">
        <w:rPr>
          <w:b/>
          <w:bCs/>
          <w:color w:val="auto"/>
          <w:sz w:val="22"/>
          <w:szCs w:val="22"/>
          <w:shd w:val="solid" w:color="FFFFFF" w:fill="FFFFFF"/>
          <w:lang w:val="en-US"/>
        </w:rPr>
        <w:t>POLEGANIE NA ZDOLNOŚCIACH PODMIOTU TRZECIEGO</w:t>
      </w:r>
    </w:p>
    <w:p w14:paraId="180E3FFE" w14:textId="77777777" w:rsidR="00A77B3E" w:rsidRPr="00B906FA" w:rsidRDefault="00DF3FBB" w:rsidP="00414167">
      <w:pPr>
        <w:numPr>
          <w:ilvl w:val="0"/>
          <w:numId w:val="9"/>
        </w:numPr>
        <w:tabs>
          <w:tab w:val="left" w:pos="851"/>
          <w:tab w:val="left" w:pos="1419"/>
        </w:tabs>
        <w:spacing w:line="276" w:lineRule="auto"/>
        <w:ind w:left="851" w:hanging="360"/>
        <w:jc w:val="both"/>
        <w:rPr>
          <w:color w:val="auto"/>
          <w:sz w:val="22"/>
          <w:szCs w:val="22"/>
          <w:shd w:val="solid" w:color="FFFFFF" w:fill="FFFFFF"/>
        </w:rPr>
      </w:pPr>
      <w:r w:rsidRPr="00B906FA">
        <w:rPr>
          <w:color w:val="auto"/>
          <w:sz w:val="22"/>
          <w:szCs w:val="22"/>
          <w:shd w:val="solid" w:color="FFFFFF" w:fill="FFFFFF"/>
        </w:rPr>
        <w:t xml:space="preserve">Wykonawca może w celu potwierdzenia spełnienia warunków udziału w postępowaniu, polegać na zdolnościach technicznych lub zawodowych lub sytuacji ekonomicznej lub finansowej podmiotów, niezależnie od charakteru prawnego łączących go z nim stosunków prawnych. </w:t>
      </w:r>
    </w:p>
    <w:p w14:paraId="75B9B19C" w14:textId="77777777" w:rsidR="00A77B3E" w:rsidRPr="00B906FA" w:rsidRDefault="00DF3FBB" w:rsidP="00414167">
      <w:pPr>
        <w:numPr>
          <w:ilvl w:val="0"/>
          <w:numId w:val="9"/>
        </w:numPr>
        <w:tabs>
          <w:tab w:val="left" w:pos="851"/>
          <w:tab w:val="left" w:pos="1419"/>
        </w:tabs>
        <w:spacing w:line="276" w:lineRule="auto"/>
        <w:ind w:left="851" w:hanging="360"/>
        <w:jc w:val="both"/>
        <w:rPr>
          <w:color w:val="auto"/>
          <w:sz w:val="22"/>
          <w:szCs w:val="22"/>
          <w:shd w:val="solid" w:color="FFFFFF" w:fill="FFFFFF"/>
        </w:rPr>
      </w:pPr>
      <w:r w:rsidRPr="00B906FA">
        <w:rPr>
          <w:color w:val="auto"/>
          <w:sz w:val="22"/>
          <w:szCs w:val="22"/>
          <w:shd w:val="solid" w:color="FFFFFF" w:fill="FFFFFF"/>
        </w:rPr>
        <w:t>W odniesieniu do warunków dotyczących wykształcenia, kwalifikacji zawodowych lub doświadczenia Wykonawcy mogą polegać na zdolnościach podmiotów udostępniających zasoby, jeśli podmioty te wykonają roboty budowlane lub usługi, do realizacji których te zdolnośc</w:t>
      </w:r>
      <w:r w:rsidR="000C0CFF" w:rsidRPr="00B906FA">
        <w:rPr>
          <w:color w:val="auto"/>
          <w:sz w:val="22"/>
          <w:szCs w:val="22"/>
          <w:shd w:val="solid" w:color="FFFFFF" w:fill="FFFFFF"/>
        </w:rPr>
        <w:t>i są wymagane.</w:t>
      </w:r>
    </w:p>
    <w:p w14:paraId="6FDFB2AB" w14:textId="77777777" w:rsidR="00A77B3E" w:rsidRPr="00B906FA" w:rsidRDefault="000C0CFF" w:rsidP="00414167">
      <w:pPr>
        <w:numPr>
          <w:ilvl w:val="0"/>
          <w:numId w:val="9"/>
        </w:numPr>
        <w:tabs>
          <w:tab w:val="left" w:pos="851"/>
          <w:tab w:val="left" w:pos="1419"/>
        </w:tabs>
        <w:spacing w:line="276" w:lineRule="auto"/>
        <w:ind w:left="851" w:hanging="360"/>
        <w:jc w:val="both"/>
        <w:rPr>
          <w:color w:val="auto"/>
          <w:sz w:val="22"/>
          <w:szCs w:val="22"/>
          <w:shd w:val="solid" w:color="FFFFFF" w:fill="FFFFFF"/>
        </w:rPr>
      </w:pPr>
      <w:r w:rsidRPr="00B906FA">
        <w:rPr>
          <w:color w:val="auto"/>
          <w:sz w:val="22"/>
          <w:szCs w:val="22"/>
          <w:shd w:val="solid" w:color="FFFFFF" w:fill="FFFFFF"/>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w:t>
      </w:r>
      <w:r w:rsidRPr="00B906FA">
        <w:rPr>
          <w:color w:val="auto"/>
          <w:sz w:val="22"/>
          <w:szCs w:val="22"/>
          <w:shd w:val="solid" w:color="FFFFFF" w:fill="FFFFFF"/>
        </w:rPr>
        <w:lastRenderedPageBreak/>
        <w:t xml:space="preserve">podmiotowy środek dowodowy potwierdzający, że Wykonawca realizując zamówienie, będzie dysponował niezbędnymi zasobami tych podmiotów. </w:t>
      </w:r>
    </w:p>
    <w:p w14:paraId="73D633D8" w14:textId="77777777" w:rsidR="00A77B3E" w:rsidRPr="00B906FA" w:rsidRDefault="000C0CFF" w:rsidP="00414167">
      <w:pPr>
        <w:numPr>
          <w:ilvl w:val="0"/>
          <w:numId w:val="9"/>
        </w:numPr>
        <w:tabs>
          <w:tab w:val="left" w:pos="851"/>
          <w:tab w:val="left" w:pos="1419"/>
        </w:tabs>
        <w:spacing w:line="276" w:lineRule="auto"/>
        <w:ind w:left="851" w:hanging="360"/>
        <w:jc w:val="both"/>
        <w:rPr>
          <w:color w:val="auto"/>
          <w:sz w:val="22"/>
          <w:szCs w:val="22"/>
          <w:shd w:val="solid" w:color="FFFFFF" w:fill="FFFFFF"/>
        </w:rPr>
      </w:pPr>
      <w:r w:rsidRPr="00B906FA">
        <w:rPr>
          <w:color w:val="auto"/>
          <w:sz w:val="22"/>
          <w:szCs w:val="22"/>
          <w:shd w:val="solid" w:color="FFFFFF" w:fill="FFFFFF"/>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7B8FCAB2" w14:textId="77777777" w:rsidR="0032627E" w:rsidRPr="00B906FA" w:rsidRDefault="000C0CFF" w:rsidP="00414167">
      <w:pPr>
        <w:numPr>
          <w:ilvl w:val="0"/>
          <w:numId w:val="32"/>
        </w:numPr>
        <w:spacing w:line="276" w:lineRule="auto"/>
        <w:ind w:left="1134"/>
        <w:jc w:val="both"/>
        <w:rPr>
          <w:color w:val="auto"/>
          <w:sz w:val="22"/>
          <w:szCs w:val="22"/>
          <w:shd w:val="solid" w:color="FFFFFF" w:fill="FFFFFF"/>
        </w:rPr>
      </w:pPr>
      <w:r w:rsidRPr="00B906FA">
        <w:rPr>
          <w:color w:val="auto"/>
          <w:sz w:val="22"/>
          <w:szCs w:val="22"/>
          <w:shd w:val="solid" w:color="FFFFFF" w:fill="FFFFFF"/>
        </w:rPr>
        <w:t xml:space="preserve">zakres dostępnych Wykonawcy zasobów podmiotu udostępniającego zasoby; </w:t>
      </w:r>
    </w:p>
    <w:p w14:paraId="565FF7CA" w14:textId="77777777" w:rsidR="0032627E" w:rsidRPr="00B906FA" w:rsidRDefault="000C0CFF" w:rsidP="00414167">
      <w:pPr>
        <w:numPr>
          <w:ilvl w:val="0"/>
          <w:numId w:val="32"/>
        </w:numPr>
        <w:spacing w:line="276" w:lineRule="auto"/>
        <w:ind w:left="1134"/>
        <w:jc w:val="both"/>
        <w:rPr>
          <w:color w:val="auto"/>
          <w:sz w:val="22"/>
          <w:szCs w:val="22"/>
          <w:shd w:val="solid" w:color="FFFFFF" w:fill="FFFFFF"/>
        </w:rPr>
      </w:pPr>
      <w:r w:rsidRPr="00B906FA">
        <w:rPr>
          <w:color w:val="auto"/>
          <w:sz w:val="22"/>
          <w:szCs w:val="22"/>
          <w:shd w:val="solid" w:color="FFFFFF" w:fill="FFFFFF"/>
        </w:rPr>
        <w:t xml:space="preserve">sposób i okres udostępnienia Wykonawcy i wykorzystania przez niego zasobów podmiotu udostępniającego te zasoby przy wykonywaniu zamówienia; </w:t>
      </w:r>
    </w:p>
    <w:p w14:paraId="3AB1D43A" w14:textId="77777777" w:rsidR="0032627E" w:rsidRPr="00B906FA" w:rsidRDefault="000C0CFF" w:rsidP="00414167">
      <w:pPr>
        <w:numPr>
          <w:ilvl w:val="0"/>
          <w:numId w:val="32"/>
        </w:numPr>
        <w:spacing w:line="276" w:lineRule="auto"/>
        <w:ind w:left="1134"/>
        <w:jc w:val="both"/>
        <w:rPr>
          <w:color w:val="auto"/>
          <w:sz w:val="22"/>
          <w:szCs w:val="22"/>
          <w:shd w:val="solid" w:color="FFFFFF" w:fill="FFFFFF"/>
        </w:rPr>
      </w:pPr>
      <w:r w:rsidRPr="00B906FA">
        <w:rPr>
          <w:color w:val="auto"/>
          <w:sz w:val="22"/>
          <w:szCs w:val="22"/>
          <w:shd w:val="solid" w:color="FFFFFF" w:fill="FFFFFF"/>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32798B9" w14:textId="77777777" w:rsidR="00A77B3E" w:rsidRPr="00B906FA" w:rsidRDefault="000C0CFF" w:rsidP="00414167">
      <w:pPr>
        <w:numPr>
          <w:ilvl w:val="0"/>
          <w:numId w:val="9"/>
        </w:numPr>
        <w:tabs>
          <w:tab w:val="clear" w:pos="1419"/>
        </w:tabs>
        <w:spacing w:line="276" w:lineRule="auto"/>
        <w:ind w:left="709" w:hanging="284"/>
        <w:jc w:val="both"/>
        <w:rPr>
          <w:color w:val="auto"/>
          <w:sz w:val="22"/>
          <w:szCs w:val="22"/>
        </w:rPr>
      </w:pPr>
      <w:r w:rsidRPr="00B906FA">
        <w:rPr>
          <w:color w:val="auto"/>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 </w:t>
      </w:r>
    </w:p>
    <w:p w14:paraId="311AE160" w14:textId="77777777" w:rsidR="00A77B3E" w:rsidRPr="00B906FA" w:rsidRDefault="000C0CFF" w:rsidP="00414167">
      <w:pPr>
        <w:numPr>
          <w:ilvl w:val="0"/>
          <w:numId w:val="9"/>
        </w:numPr>
        <w:tabs>
          <w:tab w:val="clear" w:pos="1419"/>
        </w:tabs>
        <w:spacing w:line="276" w:lineRule="auto"/>
        <w:ind w:left="709" w:hanging="284"/>
        <w:jc w:val="both"/>
        <w:rPr>
          <w:color w:val="auto"/>
          <w:sz w:val="22"/>
          <w:szCs w:val="22"/>
        </w:rPr>
      </w:pPr>
      <w:r w:rsidRPr="00B906FA">
        <w:rPr>
          <w:color w:val="auto"/>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F44F67D" w14:textId="77777777" w:rsidR="00A77B3E" w:rsidRPr="00B906FA" w:rsidRDefault="000C0CFF" w:rsidP="00414167">
      <w:pPr>
        <w:numPr>
          <w:ilvl w:val="0"/>
          <w:numId w:val="9"/>
        </w:numPr>
        <w:tabs>
          <w:tab w:val="clear" w:pos="1419"/>
        </w:tabs>
        <w:spacing w:line="276" w:lineRule="auto"/>
        <w:ind w:left="709" w:hanging="284"/>
        <w:jc w:val="both"/>
        <w:rPr>
          <w:strike/>
          <w:color w:val="auto"/>
          <w:sz w:val="22"/>
          <w:szCs w:val="22"/>
        </w:rPr>
      </w:pPr>
      <w:r w:rsidRPr="00B906FA">
        <w:rPr>
          <w:color w:val="auto"/>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B906FA">
        <w:rPr>
          <w:strike/>
          <w:color w:val="auto"/>
          <w:sz w:val="22"/>
          <w:szCs w:val="22"/>
        </w:rPr>
        <w:t xml:space="preserve"> </w:t>
      </w:r>
    </w:p>
    <w:p w14:paraId="43B118B7" w14:textId="77777777" w:rsidR="00A77B3E" w:rsidRPr="00B906FA" w:rsidRDefault="000C0CFF" w:rsidP="00414167">
      <w:pPr>
        <w:numPr>
          <w:ilvl w:val="0"/>
          <w:numId w:val="9"/>
        </w:numPr>
        <w:tabs>
          <w:tab w:val="clear" w:pos="1419"/>
        </w:tabs>
        <w:spacing w:line="276" w:lineRule="auto"/>
        <w:ind w:left="709" w:hanging="284"/>
        <w:jc w:val="both"/>
        <w:rPr>
          <w:color w:val="auto"/>
          <w:sz w:val="22"/>
          <w:szCs w:val="22"/>
        </w:rPr>
      </w:pPr>
      <w:r w:rsidRPr="00B906FA">
        <w:rPr>
          <w:color w:val="auto"/>
          <w:sz w:val="22"/>
          <w:szCs w:val="22"/>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C0DEF55" w14:textId="77777777" w:rsidR="00FF1399" w:rsidRPr="00B906FA" w:rsidRDefault="00FF1399" w:rsidP="00500FE9">
      <w:pPr>
        <w:tabs>
          <w:tab w:val="left" w:pos="567"/>
        </w:tabs>
        <w:spacing w:line="276" w:lineRule="auto"/>
        <w:ind w:left="1779"/>
        <w:jc w:val="both"/>
        <w:rPr>
          <w:color w:val="auto"/>
          <w:sz w:val="22"/>
          <w:szCs w:val="22"/>
          <w:shd w:val="solid" w:color="FFFFFF" w:fill="FFFFFF"/>
        </w:rPr>
      </w:pPr>
    </w:p>
    <w:p w14:paraId="3DA37B54" w14:textId="77777777" w:rsidR="00FF1399" w:rsidRPr="00B906FA" w:rsidRDefault="000C0CFF" w:rsidP="00414167">
      <w:pPr>
        <w:numPr>
          <w:ilvl w:val="0"/>
          <w:numId w:val="7"/>
        </w:numPr>
        <w:tabs>
          <w:tab w:val="clear" w:pos="1419"/>
        </w:tabs>
        <w:spacing w:line="276" w:lineRule="auto"/>
        <w:ind w:left="284" w:hanging="284"/>
        <w:jc w:val="both"/>
        <w:rPr>
          <w:color w:val="auto"/>
          <w:sz w:val="22"/>
          <w:szCs w:val="22"/>
          <w:shd w:val="solid" w:color="FFFFFF" w:fill="FFFFFF"/>
        </w:rPr>
      </w:pPr>
      <w:r w:rsidRPr="00B906FA">
        <w:rPr>
          <w:b/>
          <w:bCs/>
          <w:color w:val="auto"/>
          <w:sz w:val="22"/>
          <w:szCs w:val="22"/>
          <w:shd w:val="solid" w:color="FFFFFF" w:fill="FFFFFF"/>
        </w:rPr>
        <w:t>WYKONAWCY WSPÓLNIE UBIEGJĄCY SIĘ O ZAMÓWIENIE</w:t>
      </w:r>
    </w:p>
    <w:p w14:paraId="43BF0B46"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 xml:space="preserve">Wykonawcy mogą wspólnie ubiegać się o udzielenie zamówienia. </w:t>
      </w:r>
    </w:p>
    <w:p w14:paraId="13205A65"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 xml:space="preserve">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5B387FA0"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lastRenderedPageBreak/>
        <w:t>Przepisy dotyczące wykonawcy stosuje się odpowiednio do wykonawców wspólnie ubiegających się o udzielenie zamówienia.</w:t>
      </w:r>
    </w:p>
    <w:p w14:paraId="2184FA0A"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Pełnomocnictwo powinno:</w:t>
      </w:r>
    </w:p>
    <w:p w14:paraId="05790E1B" w14:textId="77777777" w:rsidR="00EF1BAC" w:rsidRPr="00B906FA" w:rsidRDefault="00EF1BAC" w:rsidP="00500FE9">
      <w:pPr>
        <w:pStyle w:val="Akapitzlist"/>
        <w:tabs>
          <w:tab w:val="left" w:pos="851"/>
          <w:tab w:val="left" w:pos="993"/>
        </w:tabs>
        <w:spacing w:after="0"/>
        <w:jc w:val="both"/>
        <w:rPr>
          <w:rFonts w:ascii="Times New Roman" w:hAnsi="Times New Roman"/>
        </w:rPr>
      </w:pPr>
      <w:r w:rsidRPr="00B906FA">
        <w:rPr>
          <w:rFonts w:ascii="Times New Roman" w:hAnsi="Times New Roman"/>
        </w:rPr>
        <w:t>- jednoznacznie określać postępowanie, do którego się odnosi i precyzować zakres   umocowania,</w:t>
      </w:r>
    </w:p>
    <w:p w14:paraId="101EC554" w14:textId="77777777" w:rsidR="00EF1BAC" w:rsidRPr="00B906FA" w:rsidRDefault="00EF1BAC" w:rsidP="00500FE9">
      <w:pPr>
        <w:pStyle w:val="Akapitzlist"/>
        <w:tabs>
          <w:tab w:val="left" w:pos="851"/>
          <w:tab w:val="left" w:pos="993"/>
        </w:tabs>
        <w:spacing w:after="0"/>
        <w:jc w:val="both"/>
        <w:rPr>
          <w:rFonts w:ascii="Times New Roman" w:hAnsi="Times New Roman"/>
        </w:rPr>
      </w:pPr>
      <w:r w:rsidRPr="00B906FA">
        <w:rPr>
          <w:rFonts w:ascii="Times New Roman" w:hAnsi="Times New Roman"/>
        </w:rPr>
        <w:t>- wymieniać wszystkich Wykonawców, którzy wspólnie ubiegają się o udzielenie zamówienia, oraz musi być podpisane przez wszystkich wymienionych uczestników zgodnie z zasadami reprezentacji lub określać indywidualne pełnomocnictwo dla Pełnomocnika do reprezentowania Wykonawców wspólnie ubiegających się o zamówienie i zawarcia umowy w sprawie zamówienia publicznego.</w:t>
      </w:r>
    </w:p>
    <w:p w14:paraId="0784DEBE"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Pełnomocnictwo opatrzone kwalifikowanym podpisem elektronicznym (oryginał w postaci dokumentu elektronicznego lub elektroniczna kopia potwierdzona za zgodność z oryginałem przez notariusza jego kwalifikowanym podpisem elektronicznym) musi zostać dołączone do oferty, Wykonawcy wspólnie ubiegający się udzielenie zamówienia składają jedną ofertę, Wszelka korespondencja dokonywana będzie wyłącznie z Pełnomocnikiem.</w:t>
      </w:r>
    </w:p>
    <w:p w14:paraId="0F61CD7B" w14:textId="77777777" w:rsidR="00EF1BAC" w:rsidRPr="00B906FA" w:rsidRDefault="00EF1BAC"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Jeżeli oferta Wykonawców występujących wspólnie została wybrana, Zamawiający zastrzega sobie prawo żądania złożenia przed zawarciem umowy w sprawie zamówienia publicznego umowy regulującej współpracę tych Wykonawców W przypadku wspólnego ubiegania się o zamówienie przez Wykonawców,</w:t>
      </w:r>
    </w:p>
    <w:p w14:paraId="3614B2D6" w14:textId="77777777" w:rsidR="00EF1BAC" w:rsidRPr="00B906FA" w:rsidRDefault="00687C07" w:rsidP="00414167">
      <w:pPr>
        <w:numPr>
          <w:ilvl w:val="0"/>
          <w:numId w:val="33"/>
        </w:numPr>
        <w:tabs>
          <w:tab w:val="left" w:pos="360"/>
          <w:tab w:val="left" w:pos="851"/>
        </w:tabs>
        <w:spacing w:line="276" w:lineRule="auto"/>
        <w:jc w:val="both"/>
        <w:rPr>
          <w:color w:val="auto"/>
          <w:sz w:val="22"/>
          <w:szCs w:val="22"/>
        </w:rPr>
      </w:pPr>
      <w:r w:rsidRPr="00B906FA">
        <w:rPr>
          <w:color w:val="auto"/>
          <w:sz w:val="22"/>
          <w:szCs w:val="22"/>
        </w:rPr>
        <w:t>O</w:t>
      </w:r>
      <w:r w:rsidR="00EF1BAC" w:rsidRPr="00B906FA">
        <w:rPr>
          <w:color w:val="auto"/>
          <w:sz w:val="22"/>
          <w:szCs w:val="22"/>
        </w:rPr>
        <w:t>świadczenie o niepodleganiu wykluczeniu oraz spełnianiu warunków udziału w postępowaniu ,o którym mowa w Rozdziale VIII pkt 2.składa każdy z Wykonawców wspólnie ubiegających się o zamówienie.</w:t>
      </w:r>
    </w:p>
    <w:p w14:paraId="531D9CB3" w14:textId="61D8E706" w:rsidR="00687C07" w:rsidRPr="00B906FA" w:rsidRDefault="00EF1BAC" w:rsidP="00414167">
      <w:pPr>
        <w:numPr>
          <w:ilvl w:val="0"/>
          <w:numId w:val="33"/>
        </w:numPr>
        <w:tabs>
          <w:tab w:val="left" w:pos="360"/>
          <w:tab w:val="left" w:pos="851"/>
        </w:tabs>
        <w:spacing w:line="276" w:lineRule="auto"/>
        <w:ind w:left="714" w:hanging="357"/>
        <w:jc w:val="both"/>
        <w:rPr>
          <w:color w:val="auto"/>
          <w:sz w:val="22"/>
          <w:szCs w:val="22"/>
        </w:rPr>
      </w:pPr>
      <w:r w:rsidRPr="00B906FA">
        <w:rPr>
          <w:color w:val="auto"/>
          <w:sz w:val="22"/>
          <w:szCs w:val="22"/>
        </w:rPr>
        <w:t>Dokumenty te potwierdzają spełnianie warunków udziału w postępowaniu oraz brak podstaw wykluczenia w zakresie, w którym każdy z Wykonawców wykazuje spełnianie warunków udziału w postępowaniu oraz brak podstaw wykluczenia. W przypadku Wykonawców wspólnie ubiegających się o udzielenie zamówienia, warunek określony w Rozdziale V</w:t>
      </w:r>
      <w:r w:rsidR="00141377" w:rsidRPr="00B906FA">
        <w:rPr>
          <w:color w:val="auto"/>
          <w:sz w:val="22"/>
          <w:szCs w:val="22"/>
        </w:rPr>
        <w:t>II</w:t>
      </w:r>
      <w:r w:rsidRPr="00B906FA">
        <w:rPr>
          <w:color w:val="auto"/>
          <w:sz w:val="22"/>
          <w:szCs w:val="22"/>
        </w:rPr>
        <w:t xml:space="preserve"> pkt 1 ppkt </w:t>
      </w:r>
      <w:r w:rsidR="00947172" w:rsidRPr="00B906FA">
        <w:rPr>
          <w:color w:val="auto"/>
          <w:sz w:val="22"/>
          <w:szCs w:val="22"/>
        </w:rPr>
        <w:t>2</w:t>
      </w:r>
      <w:r w:rsidRPr="00B906FA">
        <w:rPr>
          <w:color w:val="auto"/>
          <w:sz w:val="22"/>
          <w:szCs w:val="22"/>
        </w:rPr>
        <w:t xml:space="preserve"> mus</w:t>
      </w:r>
      <w:r w:rsidR="00C5569C" w:rsidRPr="00B906FA">
        <w:rPr>
          <w:color w:val="auto"/>
          <w:sz w:val="22"/>
          <w:szCs w:val="22"/>
        </w:rPr>
        <w:t>i</w:t>
      </w:r>
      <w:r w:rsidRPr="00B906FA">
        <w:rPr>
          <w:color w:val="auto"/>
          <w:sz w:val="22"/>
          <w:szCs w:val="22"/>
        </w:rPr>
        <w:t xml:space="preserve"> spełni</w:t>
      </w:r>
      <w:r w:rsidR="00C5569C" w:rsidRPr="00B906FA">
        <w:rPr>
          <w:color w:val="auto"/>
          <w:sz w:val="22"/>
          <w:szCs w:val="22"/>
        </w:rPr>
        <w:t xml:space="preserve">ć każdy </w:t>
      </w:r>
      <w:r w:rsidRPr="00B906FA">
        <w:rPr>
          <w:color w:val="auto"/>
          <w:sz w:val="22"/>
          <w:szCs w:val="22"/>
        </w:rPr>
        <w:t xml:space="preserve"> wykonawca samodzielnie</w:t>
      </w:r>
    </w:p>
    <w:p w14:paraId="32115A84" w14:textId="77777777" w:rsidR="0053202E" w:rsidRPr="00B906FA" w:rsidRDefault="0053202E" w:rsidP="00414167">
      <w:pPr>
        <w:numPr>
          <w:ilvl w:val="0"/>
          <w:numId w:val="33"/>
        </w:numPr>
        <w:tabs>
          <w:tab w:val="left" w:pos="360"/>
          <w:tab w:val="left" w:pos="851"/>
        </w:tabs>
        <w:spacing w:line="276" w:lineRule="auto"/>
        <w:ind w:left="714" w:hanging="357"/>
        <w:jc w:val="both"/>
        <w:rPr>
          <w:color w:val="auto"/>
          <w:sz w:val="22"/>
          <w:szCs w:val="22"/>
        </w:rPr>
      </w:pPr>
      <w:r w:rsidRPr="00B906FA">
        <w:rPr>
          <w:color w:val="auto"/>
          <w:sz w:val="22"/>
          <w:szCs w:val="22"/>
        </w:rPr>
        <w:t>W przypadku, o którym mowa w art. 117 ust. 4, wykonawcy wspólnie ubiegający się o udzielenie zamówienia dołączają do oferty oświadczenie, z którego wynika, które dostawy wykonują poszczególni wykonawcy.</w:t>
      </w:r>
    </w:p>
    <w:p w14:paraId="5ECA4B79" w14:textId="77777777" w:rsidR="0053202E" w:rsidRPr="00B906FA" w:rsidRDefault="0053202E" w:rsidP="00500FE9">
      <w:pPr>
        <w:tabs>
          <w:tab w:val="left" w:pos="360"/>
          <w:tab w:val="left" w:pos="851"/>
        </w:tabs>
        <w:spacing w:line="276" w:lineRule="auto"/>
        <w:jc w:val="both"/>
        <w:rPr>
          <w:color w:val="auto"/>
          <w:sz w:val="22"/>
          <w:szCs w:val="22"/>
        </w:rPr>
      </w:pPr>
    </w:p>
    <w:p w14:paraId="11BE52C7" w14:textId="77777777" w:rsidR="00533D4D" w:rsidRPr="00B906FA" w:rsidRDefault="00533D4D" w:rsidP="00500FE9">
      <w:pPr>
        <w:spacing w:line="276" w:lineRule="auto"/>
        <w:ind w:left="720"/>
        <w:jc w:val="both"/>
        <w:rPr>
          <w:b/>
          <w:bCs/>
          <w:color w:val="auto"/>
          <w:sz w:val="22"/>
          <w:szCs w:val="22"/>
          <w:u w:val="single"/>
        </w:rPr>
      </w:pPr>
    </w:p>
    <w:p w14:paraId="4D7A4C65" w14:textId="77777777" w:rsidR="00A77B3E" w:rsidRPr="00B906FA" w:rsidRDefault="000C0CFF" w:rsidP="00500FE9">
      <w:pPr>
        <w:numPr>
          <w:ilvl w:val="0"/>
          <w:numId w:val="1"/>
        </w:numPr>
        <w:tabs>
          <w:tab w:val="left" w:pos="284"/>
          <w:tab w:val="left" w:pos="426"/>
        </w:tabs>
        <w:spacing w:line="276" w:lineRule="auto"/>
        <w:ind w:left="426" w:hanging="426"/>
        <w:jc w:val="both"/>
        <w:rPr>
          <w:color w:val="auto"/>
          <w:sz w:val="22"/>
          <w:szCs w:val="22"/>
          <w:highlight w:val="lightGray"/>
        </w:rPr>
      </w:pPr>
      <w:r w:rsidRPr="00B906FA">
        <w:rPr>
          <w:b/>
          <w:bCs/>
          <w:color w:val="auto"/>
          <w:sz w:val="22"/>
          <w:szCs w:val="22"/>
          <w:highlight w:val="lightGray"/>
        </w:rPr>
        <w:t>INFORMACJĘ O PODMIOTOWYCH ŚRODKACH DOWODOWYCH, JEŻELI ZAMAWIAJĄCY BĘDZIE WYMAGAŁ ICH ZŁOŻENIA;</w:t>
      </w:r>
    </w:p>
    <w:p w14:paraId="67D1B00E" w14:textId="77777777" w:rsidR="00A77B3E" w:rsidRPr="00B906FA" w:rsidRDefault="000C0CFF" w:rsidP="00414167">
      <w:pPr>
        <w:numPr>
          <w:ilvl w:val="0"/>
          <w:numId w:val="10"/>
        </w:numPr>
        <w:tabs>
          <w:tab w:val="left" w:pos="360"/>
          <w:tab w:val="left" w:pos="426"/>
        </w:tabs>
        <w:spacing w:line="276" w:lineRule="auto"/>
        <w:ind w:left="426" w:hanging="426"/>
        <w:jc w:val="both"/>
        <w:rPr>
          <w:b/>
          <w:bCs/>
          <w:color w:val="auto"/>
          <w:sz w:val="22"/>
          <w:szCs w:val="22"/>
          <w:u w:val="single"/>
        </w:rPr>
      </w:pPr>
      <w:r w:rsidRPr="00B906FA">
        <w:rPr>
          <w:color w:val="auto"/>
          <w:sz w:val="22"/>
          <w:szCs w:val="22"/>
        </w:rPr>
        <w:t>Dokumenty, oświadczenia składane są pod rygorem nieważności w formie elektronicznej opatrzona kwalifikowanym podpisem elektronicznym lub w postaci elektronicznej opatrzona podpisem zaufanym lub podpisem osobistym.</w:t>
      </w:r>
    </w:p>
    <w:p w14:paraId="725C0278" w14:textId="77777777" w:rsidR="00A77B3E" w:rsidRPr="00B906FA" w:rsidRDefault="000C0CFF" w:rsidP="00414167">
      <w:pPr>
        <w:numPr>
          <w:ilvl w:val="0"/>
          <w:numId w:val="10"/>
        </w:numPr>
        <w:tabs>
          <w:tab w:val="left" w:pos="360"/>
          <w:tab w:val="left" w:pos="426"/>
        </w:tabs>
        <w:spacing w:line="276" w:lineRule="auto"/>
        <w:ind w:left="426" w:hanging="426"/>
        <w:jc w:val="both"/>
        <w:rPr>
          <w:color w:val="auto"/>
          <w:sz w:val="22"/>
          <w:szCs w:val="22"/>
        </w:rPr>
      </w:pPr>
      <w:r w:rsidRPr="00B906FA">
        <w:rPr>
          <w:color w:val="auto"/>
          <w:sz w:val="22"/>
          <w:szCs w:val="22"/>
        </w:rPr>
        <w:lastRenderedPageBreak/>
        <w:t>Dokumenty, oświadczenia składane wraz z ofertą:</w:t>
      </w:r>
    </w:p>
    <w:p w14:paraId="4ED79953" w14:textId="77777777" w:rsidR="00A77B3E" w:rsidRPr="00B906FA" w:rsidRDefault="000C0CFF" w:rsidP="00414167">
      <w:pPr>
        <w:numPr>
          <w:ilvl w:val="0"/>
          <w:numId w:val="11"/>
        </w:numPr>
        <w:tabs>
          <w:tab w:val="left" w:pos="360"/>
          <w:tab w:val="left" w:pos="720"/>
        </w:tabs>
        <w:spacing w:line="276" w:lineRule="auto"/>
        <w:jc w:val="both"/>
        <w:rPr>
          <w:color w:val="auto"/>
          <w:sz w:val="22"/>
          <w:szCs w:val="22"/>
        </w:rPr>
      </w:pPr>
      <w:r w:rsidRPr="00B906FA">
        <w:rPr>
          <w:b/>
          <w:bCs/>
          <w:color w:val="auto"/>
          <w:sz w:val="22"/>
          <w:szCs w:val="22"/>
        </w:rPr>
        <w:t>Oświadczenie własne Wykonawcy</w:t>
      </w:r>
      <w:r w:rsidRPr="00B906FA">
        <w:rPr>
          <w:color w:val="auto"/>
          <w:sz w:val="22"/>
          <w:szCs w:val="22"/>
        </w:rPr>
        <w:t xml:space="preserve"> – w celu wstępnego potwierdzenia, że ww. Wykonawca nie podlega wykluczeniu w okolicznościach o których mowa w  art.108 ust.1 pkt.1) - 6) ustawy Pzp oraz z art.109 ust.1 pkt. 4), 7) - 10). ustawy Pzp oraz spełnia warunki udziału w postępowaniu określone w rozdziale VII pkt. 1  - wypełnione i podpisane odpowiednio przez osobę (osoby) upoważnioną (upoważnione) do reprezentowania Wykonawcy. Stosowne oświadczenie zawarte jest we wzorze, stanowiącym </w:t>
      </w:r>
      <w:r w:rsidR="003D09E2" w:rsidRPr="00B906FA">
        <w:rPr>
          <w:b/>
          <w:bCs/>
          <w:color w:val="auto"/>
          <w:sz w:val="22"/>
          <w:szCs w:val="22"/>
        </w:rPr>
        <w:t>Załącznik nr 2</w:t>
      </w:r>
      <w:r w:rsidRPr="00B906FA">
        <w:rPr>
          <w:b/>
          <w:bCs/>
          <w:color w:val="auto"/>
          <w:sz w:val="22"/>
          <w:szCs w:val="22"/>
        </w:rPr>
        <w:t xml:space="preserve"> do SWZ</w:t>
      </w:r>
      <w:r w:rsidRPr="00B906FA">
        <w:rPr>
          <w:color w:val="auto"/>
          <w:sz w:val="22"/>
          <w:szCs w:val="22"/>
        </w:rPr>
        <w:t>.</w:t>
      </w:r>
    </w:p>
    <w:p w14:paraId="4021D600" w14:textId="77777777" w:rsidR="00A77B3E" w:rsidRPr="00B906FA" w:rsidRDefault="000C0CFF" w:rsidP="00414167">
      <w:pPr>
        <w:numPr>
          <w:ilvl w:val="0"/>
          <w:numId w:val="12"/>
        </w:numPr>
        <w:tabs>
          <w:tab w:val="left" w:pos="360"/>
          <w:tab w:val="left" w:pos="1134"/>
        </w:tabs>
        <w:spacing w:line="276" w:lineRule="auto"/>
        <w:ind w:left="1134" w:hanging="425"/>
        <w:jc w:val="both"/>
        <w:rPr>
          <w:b/>
          <w:bCs/>
          <w:color w:val="auto"/>
          <w:sz w:val="22"/>
          <w:szCs w:val="22"/>
        </w:rPr>
      </w:pPr>
      <w:r w:rsidRPr="00B906FA">
        <w:rPr>
          <w:color w:val="auto"/>
          <w:sz w:val="22"/>
          <w:szCs w:val="22"/>
        </w:rPr>
        <w:t>W przypadku Wykonawców wspólnie ubiegających się o udzielenie zamówienia oświadczenie składa każdy z Wykonawców wspólnie ubiegających się o zamówienie, w zakresie w którym każdy z Wykonawców wykazuje spełnianie warunków udziału w postępowaniu oraz w celu wykazania braku podstaw wykluczenia.</w:t>
      </w:r>
    </w:p>
    <w:p w14:paraId="6D1B9776" w14:textId="77777777" w:rsidR="00A77B3E" w:rsidRPr="00B906FA" w:rsidRDefault="000C0CFF" w:rsidP="00414167">
      <w:pPr>
        <w:numPr>
          <w:ilvl w:val="0"/>
          <w:numId w:val="12"/>
        </w:numPr>
        <w:tabs>
          <w:tab w:val="left" w:pos="360"/>
          <w:tab w:val="left" w:pos="1134"/>
        </w:tabs>
        <w:spacing w:line="276" w:lineRule="auto"/>
        <w:ind w:left="1134" w:hanging="425"/>
        <w:jc w:val="both"/>
        <w:rPr>
          <w:b/>
          <w:bCs/>
          <w:color w:val="auto"/>
          <w:sz w:val="22"/>
          <w:szCs w:val="22"/>
        </w:rPr>
      </w:pPr>
      <w:r w:rsidRPr="00B906FA">
        <w:rPr>
          <w:color w:val="auto"/>
          <w:sz w:val="22"/>
          <w:szCs w:val="22"/>
        </w:rPr>
        <w:t xml:space="preserve">W przypadku Wykonawcy, który powołuje się na zasoby innych podmiotów, Wykonawca składa oświadczenie dotyczące każdego podmiotu,  na którego zasoby się powołuje w celu wykazania braku podstaw wykluczenia  oraz spełniania w zakresie, w jakim powołuje się na ich zasoby, warunków udziału. </w:t>
      </w:r>
    </w:p>
    <w:p w14:paraId="568E856C" w14:textId="49D49FEF" w:rsidR="00A77B3E" w:rsidRPr="00B906FA" w:rsidRDefault="000C0CFF" w:rsidP="00414167">
      <w:pPr>
        <w:numPr>
          <w:ilvl w:val="0"/>
          <w:numId w:val="12"/>
        </w:numPr>
        <w:tabs>
          <w:tab w:val="left" w:pos="360"/>
          <w:tab w:val="left" w:pos="1134"/>
        </w:tabs>
        <w:spacing w:line="276" w:lineRule="auto"/>
        <w:ind w:left="1134" w:hanging="425"/>
        <w:jc w:val="both"/>
        <w:rPr>
          <w:b/>
          <w:bCs/>
          <w:color w:val="auto"/>
          <w:sz w:val="22"/>
          <w:szCs w:val="22"/>
        </w:rPr>
      </w:pPr>
      <w:r w:rsidRPr="00B906FA">
        <w:rPr>
          <w:color w:val="auto"/>
          <w:sz w:val="22"/>
          <w:szCs w:val="22"/>
        </w:rPr>
        <w:t>W przypadku  Wykonawcy, który zamierza powierzyć wykonanie części zamówienia podwykonawcom Wykonawca składa oświadczenie dotyczące każdego z podwykonawców, którym Wykonawca zamierza powierzyć wykonanie części zamówienia, nie wymaga się wykazania braku istnienia podstaw wykluczenia z udziału w postępowaniu wobec podwykonawców</w:t>
      </w:r>
      <w:r w:rsidR="00C5569C" w:rsidRPr="00B906FA">
        <w:rPr>
          <w:color w:val="auto"/>
          <w:sz w:val="22"/>
          <w:szCs w:val="22"/>
        </w:rPr>
        <w:t>.</w:t>
      </w:r>
    </w:p>
    <w:p w14:paraId="7D0876CD" w14:textId="6BCDA002" w:rsidR="00C5569C" w:rsidRPr="00B906FA" w:rsidRDefault="00C5569C" w:rsidP="00C5569C">
      <w:pPr>
        <w:tabs>
          <w:tab w:val="left" w:pos="1134"/>
        </w:tabs>
        <w:spacing w:line="276" w:lineRule="auto"/>
        <w:ind w:left="1134"/>
        <w:jc w:val="both"/>
        <w:rPr>
          <w:b/>
          <w:bCs/>
          <w:color w:val="auto"/>
          <w:sz w:val="22"/>
          <w:szCs w:val="22"/>
        </w:rPr>
      </w:pPr>
    </w:p>
    <w:p w14:paraId="34A16E4E" w14:textId="4BB264F6" w:rsidR="0032627E" w:rsidRPr="00B906FA" w:rsidRDefault="00C5569C" w:rsidP="00414167">
      <w:pPr>
        <w:numPr>
          <w:ilvl w:val="0"/>
          <w:numId w:val="13"/>
        </w:numPr>
        <w:tabs>
          <w:tab w:val="left" w:pos="0"/>
          <w:tab w:val="left" w:pos="360"/>
        </w:tabs>
        <w:spacing w:line="276" w:lineRule="auto"/>
        <w:ind w:hanging="360"/>
        <w:jc w:val="both"/>
        <w:rPr>
          <w:b/>
          <w:bCs/>
          <w:color w:val="auto"/>
          <w:sz w:val="22"/>
          <w:szCs w:val="22"/>
        </w:rPr>
      </w:pPr>
      <w:r w:rsidRPr="00B906FA">
        <w:rPr>
          <w:b/>
          <w:bCs/>
          <w:color w:val="auto"/>
          <w:sz w:val="22"/>
          <w:szCs w:val="22"/>
        </w:rPr>
        <w:t>ZAMAWIAJĄCY WEZWIE WYKONAWCĘ, KTÓREGO OFERTA ZOSTAŁA NAJWYŻEJ OCENIONA, DO ZŁOŻENIA W WYZNACZONYM TERMINIE, NIE KRÓTSZYM NIŻ 5 DNI OD DNIA WEZWANIA, PODMIOTOWYCH ŚRODKÓW DOWODOWYCH, AKTUALNYCH NA DZIEŃ ZŁOŻENIA TJ.:</w:t>
      </w:r>
    </w:p>
    <w:p w14:paraId="10067D74" w14:textId="77777777" w:rsidR="00C5569C" w:rsidRPr="00B906FA" w:rsidRDefault="00DF3FBB" w:rsidP="00414167">
      <w:pPr>
        <w:numPr>
          <w:ilvl w:val="3"/>
          <w:numId w:val="13"/>
        </w:numPr>
        <w:tabs>
          <w:tab w:val="left" w:pos="709"/>
          <w:tab w:val="left" w:pos="993"/>
        </w:tabs>
        <w:spacing w:line="276" w:lineRule="auto"/>
        <w:ind w:left="709" w:hanging="360"/>
        <w:jc w:val="both"/>
        <w:rPr>
          <w:color w:val="auto"/>
          <w:sz w:val="22"/>
          <w:szCs w:val="22"/>
        </w:rPr>
      </w:pPr>
      <w:r w:rsidRPr="00B906FA">
        <w:rPr>
          <w:b/>
          <w:bCs/>
          <w:color w:val="auto"/>
          <w:sz w:val="22"/>
          <w:szCs w:val="22"/>
        </w:rPr>
        <w:t xml:space="preserve">Odpisu lub informacji </w:t>
      </w:r>
      <w:r w:rsidRPr="00B906FA">
        <w:rPr>
          <w:color w:val="auto"/>
          <w:sz w:val="22"/>
          <w:szCs w:val="22"/>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0D398770" w14:textId="7905D798" w:rsidR="00C5569C" w:rsidRPr="00B906FA" w:rsidRDefault="00C5569C" w:rsidP="00414167">
      <w:pPr>
        <w:numPr>
          <w:ilvl w:val="3"/>
          <w:numId w:val="13"/>
        </w:numPr>
        <w:tabs>
          <w:tab w:val="left" w:pos="709"/>
          <w:tab w:val="left" w:pos="993"/>
        </w:tabs>
        <w:spacing w:line="276" w:lineRule="auto"/>
        <w:ind w:left="709" w:hanging="360"/>
        <w:jc w:val="both"/>
        <w:rPr>
          <w:color w:val="auto"/>
          <w:sz w:val="22"/>
          <w:szCs w:val="22"/>
        </w:rPr>
      </w:pPr>
      <w:r w:rsidRPr="00B906FA">
        <w:rPr>
          <w:color w:val="auto"/>
          <w:sz w:val="22"/>
          <w:szCs w:val="22"/>
        </w:rPr>
        <w:t>koncesja na obrót paliwami ciekłymi, wydanej przez prezesa Urzędu Regulacji Energetyki zgodnie z obowiązującą us</w:t>
      </w:r>
      <w:r w:rsidR="00E715D1" w:rsidRPr="00B906FA">
        <w:rPr>
          <w:color w:val="auto"/>
          <w:sz w:val="22"/>
          <w:szCs w:val="22"/>
        </w:rPr>
        <w:t xml:space="preserve">tawą z dnia 10 kwietnia 1997r. </w:t>
      </w:r>
      <w:r w:rsidRPr="00B906FA">
        <w:rPr>
          <w:color w:val="auto"/>
          <w:sz w:val="22"/>
          <w:szCs w:val="22"/>
        </w:rPr>
        <w:t xml:space="preserve">(Dz. U. z 2019 r. poz. 755, 730, 1435, 1495, </w:t>
      </w:r>
      <w:r w:rsidR="00E715D1" w:rsidRPr="00B906FA">
        <w:rPr>
          <w:color w:val="auto"/>
          <w:sz w:val="22"/>
          <w:szCs w:val="22"/>
        </w:rPr>
        <w:t xml:space="preserve">1517, 1520, 1524, 1556 i 2166) </w:t>
      </w:r>
      <w:r w:rsidRPr="00B906FA">
        <w:rPr>
          <w:color w:val="auto"/>
          <w:sz w:val="22"/>
          <w:szCs w:val="22"/>
        </w:rPr>
        <w:t xml:space="preserve"> –  </w:t>
      </w:r>
      <w:r w:rsidRPr="00B906FA">
        <w:rPr>
          <w:rFonts w:eastAsia="Garamond, Garamond"/>
          <w:color w:val="auto"/>
          <w:sz w:val="22"/>
          <w:szCs w:val="22"/>
        </w:rPr>
        <w:t>Prawo</w:t>
      </w:r>
      <w:r w:rsidRPr="00B906FA">
        <w:rPr>
          <w:rFonts w:eastAsia="Garamond, Garamond"/>
          <w:color w:val="auto"/>
          <w:sz w:val="22"/>
          <w:szCs w:val="22"/>
          <w:lang w:eastAsia="ar-SA" w:bidi="hi-IN"/>
        </w:rPr>
        <w:t xml:space="preserve"> energetyczne</w:t>
      </w:r>
      <w:r w:rsidRPr="00B906FA">
        <w:rPr>
          <w:color w:val="auto"/>
          <w:sz w:val="22"/>
          <w:szCs w:val="22"/>
        </w:rPr>
        <w:t>.</w:t>
      </w:r>
    </w:p>
    <w:p w14:paraId="3DEF0C19" w14:textId="77777777" w:rsidR="00C5569C" w:rsidRPr="00B906FA" w:rsidRDefault="00C5569C" w:rsidP="00C5569C">
      <w:pPr>
        <w:tabs>
          <w:tab w:val="left" w:pos="709"/>
          <w:tab w:val="left" w:pos="993"/>
        </w:tabs>
        <w:spacing w:line="276" w:lineRule="auto"/>
        <w:ind w:left="709"/>
        <w:jc w:val="both"/>
        <w:rPr>
          <w:color w:val="auto"/>
          <w:sz w:val="22"/>
          <w:szCs w:val="22"/>
        </w:rPr>
      </w:pPr>
    </w:p>
    <w:p w14:paraId="07D86CB9" w14:textId="77777777" w:rsidR="00A77B3E" w:rsidRPr="00B906FA" w:rsidRDefault="00DF3FBB" w:rsidP="00414167">
      <w:pPr>
        <w:numPr>
          <w:ilvl w:val="0"/>
          <w:numId w:val="13"/>
        </w:numPr>
        <w:tabs>
          <w:tab w:val="left" w:pos="0"/>
          <w:tab w:val="left" w:pos="360"/>
        </w:tabs>
        <w:spacing w:line="276" w:lineRule="auto"/>
        <w:ind w:hanging="360"/>
        <w:jc w:val="both"/>
        <w:rPr>
          <w:color w:val="auto"/>
          <w:sz w:val="22"/>
          <w:szCs w:val="22"/>
        </w:rPr>
      </w:pPr>
      <w:r w:rsidRPr="00B906FA">
        <w:rPr>
          <w:color w:val="auto"/>
          <w:sz w:val="22"/>
          <w:szCs w:val="22"/>
        </w:rPr>
        <w:t xml:space="preserve">Jeżeli wykonawca nie złożył oświadczenia, o którym mowa w art. 125 ust. 1 ustawy Pzp, podmiotowych środków dowodowych, innych dokumentów lub oświadczeń składanych w postępowaniu lub są one niekompletne lub zawierają błędy,  Zamawiający zgodnie z art. 128 ust. 1 </w:t>
      </w:r>
      <w:r w:rsidRPr="00B906FA">
        <w:rPr>
          <w:color w:val="auto"/>
          <w:sz w:val="22"/>
          <w:szCs w:val="22"/>
        </w:rPr>
        <w:lastRenderedPageBreak/>
        <w:t>ustawy Pzp  wzywa Wykonawcę odpowiednio do ich złożenia, poprawienia lub uzupełnienia w wyznaczonym terminie.</w:t>
      </w:r>
    </w:p>
    <w:p w14:paraId="14CFA2D7" w14:textId="77777777" w:rsidR="00A77B3E" w:rsidRPr="00B906FA" w:rsidRDefault="00DF3FBB" w:rsidP="00414167">
      <w:pPr>
        <w:numPr>
          <w:ilvl w:val="0"/>
          <w:numId w:val="13"/>
        </w:numPr>
        <w:tabs>
          <w:tab w:val="left" w:pos="0"/>
          <w:tab w:val="left" w:pos="360"/>
        </w:tabs>
        <w:spacing w:line="276" w:lineRule="auto"/>
        <w:ind w:hanging="360"/>
        <w:jc w:val="both"/>
        <w:rPr>
          <w:color w:val="auto"/>
          <w:sz w:val="22"/>
          <w:szCs w:val="22"/>
        </w:rPr>
      </w:pPr>
      <w:r w:rsidRPr="00B906FA">
        <w:rPr>
          <w:b/>
          <w:bCs/>
          <w:color w:val="auto"/>
          <w:sz w:val="22"/>
          <w:szCs w:val="22"/>
        </w:rPr>
        <w:t>Zamawiający nie wzywa do złożenia podmiotowych środków dowodowych</w:t>
      </w:r>
      <w:r w:rsidRPr="00B906FA">
        <w:rPr>
          <w:color w:val="auto"/>
          <w:sz w:val="22"/>
          <w:szCs w:val="22"/>
        </w:rPr>
        <w:t>,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7CA6DD55" w14:textId="77777777" w:rsidR="00A77B3E" w:rsidRPr="00B906FA" w:rsidRDefault="00DF3FBB" w:rsidP="00414167">
      <w:pPr>
        <w:numPr>
          <w:ilvl w:val="0"/>
          <w:numId w:val="14"/>
        </w:numPr>
        <w:tabs>
          <w:tab w:val="left" w:pos="284"/>
          <w:tab w:val="left" w:pos="360"/>
        </w:tabs>
        <w:spacing w:line="276" w:lineRule="auto"/>
        <w:ind w:left="284"/>
        <w:jc w:val="both"/>
        <w:rPr>
          <w:color w:val="auto"/>
          <w:sz w:val="22"/>
          <w:szCs w:val="22"/>
        </w:rPr>
      </w:pPr>
      <w:r w:rsidRPr="00B906FA">
        <w:rPr>
          <w:b/>
          <w:bCs/>
          <w:color w:val="auto"/>
          <w:sz w:val="22"/>
          <w:szCs w:val="22"/>
        </w:rPr>
        <w:t xml:space="preserve">Dokumenty podmiotów zagranicznych. </w:t>
      </w:r>
      <w:r w:rsidRPr="00B906FA">
        <w:rPr>
          <w:color w:val="auto"/>
          <w:sz w:val="22"/>
          <w:szCs w:val="22"/>
        </w:rPr>
        <w:t xml:space="preserve">Jeżeli wykonawca ma siedzibę lub miejsce zamieszkania poza granicami Rzeczypospolitej Polskiej, zamiast: </w:t>
      </w:r>
    </w:p>
    <w:p w14:paraId="2885EDCE" w14:textId="77777777" w:rsidR="00A77B3E" w:rsidRPr="00B906FA" w:rsidRDefault="000C0CFF" w:rsidP="00414167">
      <w:pPr>
        <w:numPr>
          <w:ilvl w:val="0"/>
          <w:numId w:val="15"/>
        </w:numPr>
        <w:tabs>
          <w:tab w:val="left" w:pos="360"/>
          <w:tab w:val="left" w:pos="720"/>
        </w:tabs>
        <w:spacing w:line="276" w:lineRule="auto"/>
        <w:jc w:val="both"/>
        <w:rPr>
          <w:color w:val="auto"/>
          <w:sz w:val="22"/>
          <w:szCs w:val="22"/>
        </w:rPr>
      </w:pPr>
      <w:r w:rsidRPr="00B906FA">
        <w:rPr>
          <w:color w:val="auto"/>
          <w:sz w:val="22"/>
          <w:szCs w:val="22"/>
        </w:rPr>
        <w:t>odpisu albo informacji z Krajowego Rejestru Sądowego lub z Centralnej Ewidencji i Informacji o Działalności Gospodarczej, o których mowa w rozdziale VI</w:t>
      </w:r>
      <w:r w:rsidR="00234054" w:rsidRPr="00B906FA">
        <w:rPr>
          <w:color w:val="auto"/>
          <w:sz w:val="22"/>
          <w:szCs w:val="22"/>
        </w:rPr>
        <w:t>I</w:t>
      </w:r>
      <w:r w:rsidRPr="00B906FA">
        <w:rPr>
          <w:color w:val="auto"/>
          <w:sz w:val="22"/>
          <w:szCs w:val="22"/>
        </w:rPr>
        <w:t xml:space="preserve">I pkt 3 ppkt 1– składa dokument lub dokumenty wystawione w kraju, w którym wykonawca ma siedzibę lub miejsce zamieszkania, potwierdzające odpowiednio, że: </w:t>
      </w:r>
    </w:p>
    <w:p w14:paraId="3500CF47" w14:textId="77777777" w:rsidR="00A77B3E" w:rsidRPr="00B906FA" w:rsidRDefault="000C0CFF" w:rsidP="00414167">
      <w:pPr>
        <w:numPr>
          <w:ilvl w:val="0"/>
          <w:numId w:val="16"/>
        </w:numPr>
        <w:tabs>
          <w:tab w:val="left" w:pos="360"/>
        </w:tabs>
        <w:spacing w:line="276" w:lineRule="auto"/>
        <w:ind w:left="709" w:hanging="284"/>
        <w:jc w:val="both"/>
        <w:rPr>
          <w:color w:val="auto"/>
          <w:sz w:val="22"/>
          <w:szCs w:val="22"/>
        </w:rPr>
      </w:pPr>
      <w:r w:rsidRPr="00B906FA">
        <w:rPr>
          <w:color w:val="auto"/>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 </w:t>
      </w:r>
    </w:p>
    <w:p w14:paraId="7B1CAFA8" w14:textId="77777777" w:rsidR="006E1DC2" w:rsidRPr="00B906FA" w:rsidRDefault="006E1DC2" w:rsidP="00414167">
      <w:pPr>
        <w:pStyle w:val="NormalnyWeb"/>
        <w:numPr>
          <w:ilvl w:val="0"/>
          <w:numId w:val="16"/>
        </w:numPr>
        <w:spacing w:before="0" w:beforeAutospacing="0" w:after="0" w:afterAutospacing="0" w:line="276" w:lineRule="auto"/>
        <w:ind w:left="709"/>
        <w:jc w:val="both"/>
        <w:textAlignment w:val="baseline"/>
        <w:rPr>
          <w:sz w:val="22"/>
          <w:szCs w:val="22"/>
        </w:rPr>
      </w:pPr>
      <w:r w:rsidRPr="00B906FA">
        <w:rPr>
          <w:sz w:val="22"/>
          <w:szCs w:val="22"/>
        </w:rPr>
        <w:t>Jeżeli w kraju, w którym wykonawca ma siedzibę lub miejsce zamieszkania, nie wydaje się dokumentów, o których mowa w pkt. 6,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168BAA35" w14:textId="77777777" w:rsidR="00A77B3E" w:rsidRPr="00B906FA" w:rsidRDefault="000C0CFF" w:rsidP="00414167">
      <w:pPr>
        <w:numPr>
          <w:ilvl w:val="0"/>
          <w:numId w:val="14"/>
        </w:numPr>
        <w:tabs>
          <w:tab w:val="left" w:pos="360"/>
          <w:tab w:val="left" w:pos="426"/>
        </w:tabs>
        <w:spacing w:line="276" w:lineRule="auto"/>
        <w:ind w:left="426" w:hanging="426"/>
        <w:jc w:val="both"/>
        <w:rPr>
          <w:color w:val="auto"/>
          <w:sz w:val="22"/>
          <w:szCs w:val="22"/>
        </w:rPr>
      </w:pPr>
      <w:r w:rsidRPr="00B906FA">
        <w:rPr>
          <w:color w:val="auto"/>
          <w:sz w:val="22"/>
          <w:szCs w:val="22"/>
        </w:rPr>
        <w:t>W zakresie nieuregulowanym niniejszą SWZ, zastosowanie mają przepisy rozporządzenia Ministra Rozwoju, Pracy i Technologii z dnia 30 grudnia 2020 r. w sprawie podmiotowych środków dowodowych oraz innych dokumentów lub oświadczeń, jakich może żądać zamawiający od wykonawcy (Dz. U. z 2020r., poz. 2415).</w:t>
      </w:r>
    </w:p>
    <w:p w14:paraId="070D7592" w14:textId="77777777" w:rsidR="00A77B3E" w:rsidRPr="00B906FA" w:rsidRDefault="00A77B3E" w:rsidP="00500FE9">
      <w:pPr>
        <w:spacing w:line="276" w:lineRule="auto"/>
        <w:ind w:left="426"/>
        <w:jc w:val="both"/>
        <w:rPr>
          <w:color w:val="auto"/>
          <w:sz w:val="22"/>
          <w:szCs w:val="22"/>
        </w:rPr>
      </w:pPr>
    </w:p>
    <w:p w14:paraId="2A640C00" w14:textId="77777777" w:rsidR="00A77B3E" w:rsidRPr="00B906FA" w:rsidRDefault="000C0CFF" w:rsidP="00500FE9">
      <w:pPr>
        <w:numPr>
          <w:ilvl w:val="0"/>
          <w:numId w:val="1"/>
        </w:numPr>
        <w:tabs>
          <w:tab w:val="left" w:pos="284"/>
          <w:tab w:val="left" w:pos="709"/>
        </w:tabs>
        <w:spacing w:line="276" w:lineRule="auto"/>
        <w:ind w:left="709" w:hanging="720"/>
        <w:jc w:val="both"/>
        <w:rPr>
          <w:b/>
          <w:bCs/>
          <w:color w:val="auto"/>
          <w:sz w:val="22"/>
          <w:szCs w:val="22"/>
          <w:highlight w:val="lightGray"/>
        </w:rPr>
      </w:pPr>
      <w:r w:rsidRPr="00B906FA">
        <w:rPr>
          <w:b/>
          <w:bCs/>
          <w:color w:val="auto"/>
          <w:sz w:val="22"/>
          <w:szCs w:val="22"/>
          <w:highlight w:val="lightGray"/>
        </w:rPr>
        <w:t>PROJEKTOWANE POSTANOWIENIA UMOWY W SPRAWIE ZAMÓWIENIA PUBLICZNEGO, KTÓRE ZOSTANĄ WPROWADZONE DO TREŚCI TEJ UMOWY;</w:t>
      </w:r>
    </w:p>
    <w:p w14:paraId="5B2D2B0C" w14:textId="3304E113" w:rsidR="00A77B3E" w:rsidRPr="00B906FA" w:rsidRDefault="000C0CFF" w:rsidP="00414167">
      <w:pPr>
        <w:numPr>
          <w:ilvl w:val="0"/>
          <w:numId w:val="17"/>
        </w:numPr>
        <w:tabs>
          <w:tab w:val="left" w:pos="0"/>
          <w:tab w:val="left" w:pos="360"/>
        </w:tabs>
        <w:spacing w:line="276" w:lineRule="auto"/>
        <w:ind w:hanging="360"/>
        <w:jc w:val="both"/>
        <w:rPr>
          <w:color w:val="auto"/>
          <w:sz w:val="22"/>
          <w:szCs w:val="22"/>
        </w:rPr>
      </w:pPr>
      <w:r w:rsidRPr="00B906FA">
        <w:rPr>
          <w:color w:val="auto"/>
          <w:sz w:val="22"/>
          <w:szCs w:val="22"/>
        </w:rPr>
        <w:lastRenderedPageBreak/>
        <w:t xml:space="preserve">Zamawiający wymaga, aby wybrany Wykonawca zawarł z nim umowę na warunkach określonych w projekcie umowy stanowiącym </w:t>
      </w:r>
      <w:r w:rsidRPr="00B906FA">
        <w:rPr>
          <w:b/>
          <w:bCs/>
          <w:color w:val="auto"/>
          <w:sz w:val="22"/>
          <w:szCs w:val="22"/>
        </w:rPr>
        <w:t xml:space="preserve">załącznik nr </w:t>
      </w:r>
      <w:r w:rsidR="00916124" w:rsidRPr="00B906FA">
        <w:rPr>
          <w:b/>
          <w:bCs/>
          <w:color w:val="auto"/>
          <w:sz w:val="22"/>
          <w:szCs w:val="22"/>
        </w:rPr>
        <w:t>3</w:t>
      </w:r>
      <w:r w:rsidRPr="00B906FA">
        <w:rPr>
          <w:color w:val="auto"/>
          <w:sz w:val="22"/>
          <w:szCs w:val="22"/>
        </w:rPr>
        <w:t xml:space="preserve"> do SWZ. </w:t>
      </w:r>
    </w:p>
    <w:p w14:paraId="6ED95D66" w14:textId="77777777" w:rsidR="0032627E" w:rsidRPr="00B906FA" w:rsidRDefault="000C0CFF" w:rsidP="00414167">
      <w:pPr>
        <w:numPr>
          <w:ilvl w:val="0"/>
          <w:numId w:val="17"/>
        </w:numPr>
        <w:tabs>
          <w:tab w:val="left" w:pos="0"/>
          <w:tab w:val="left" w:pos="360"/>
        </w:tabs>
        <w:spacing w:line="276" w:lineRule="auto"/>
        <w:ind w:hanging="360"/>
        <w:jc w:val="both"/>
        <w:rPr>
          <w:color w:val="auto"/>
          <w:sz w:val="22"/>
          <w:szCs w:val="22"/>
        </w:rPr>
      </w:pPr>
      <w:r w:rsidRPr="00B906FA">
        <w:rPr>
          <w:color w:val="auto"/>
          <w:sz w:val="22"/>
          <w:szCs w:val="22"/>
        </w:rPr>
        <w:t xml:space="preserve">Zamawiający zastrzega sobie, iż ostateczna treść umowy w stosunku do projektu umowy może ulec zmianie, jednakże wyłącznie w zakresie nie zmieniającym istotnych warunków złożonej oferty i SWZ. </w:t>
      </w:r>
    </w:p>
    <w:p w14:paraId="23E0FD6E" w14:textId="59BE0F25" w:rsidR="0032627E" w:rsidRPr="00B906FA" w:rsidRDefault="000C0CFF" w:rsidP="00414167">
      <w:pPr>
        <w:numPr>
          <w:ilvl w:val="0"/>
          <w:numId w:val="17"/>
        </w:numPr>
        <w:tabs>
          <w:tab w:val="left" w:pos="0"/>
          <w:tab w:val="left" w:pos="360"/>
        </w:tabs>
        <w:spacing w:line="276" w:lineRule="auto"/>
        <w:ind w:hanging="360"/>
        <w:jc w:val="both"/>
        <w:rPr>
          <w:color w:val="auto"/>
          <w:sz w:val="22"/>
          <w:szCs w:val="22"/>
        </w:rPr>
      </w:pPr>
      <w:r w:rsidRPr="00B906FA">
        <w:rPr>
          <w:color w:val="auto"/>
          <w:sz w:val="22"/>
          <w:szCs w:val="22"/>
        </w:rPr>
        <w:t xml:space="preserve">Zamawiający, zgodnie z art. 445 ust. 1 ustawy Pzp, przewiduje możliwość dokonania zmian postanowień zawartej umowy w sprawie zamówienia publicznego, w sposób i na warunkach określonych w projekcie umowy. </w:t>
      </w:r>
    </w:p>
    <w:p w14:paraId="096723AE" w14:textId="77777777" w:rsidR="0032627E" w:rsidRPr="00B906FA" w:rsidRDefault="0032627E" w:rsidP="00500FE9">
      <w:pPr>
        <w:spacing w:line="276" w:lineRule="auto"/>
        <w:jc w:val="both"/>
        <w:rPr>
          <w:b/>
          <w:bCs/>
          <w:color w:val="auto"/>
          <w:sz w:val="22"/>
          <w:szCs w:val="22"/>
          <w:shd w:val="solid" w:color="C0C0C0" w:fill="C0C0C0"/>
        </w:rPr>
      </w:pPr>
    </w:p>
    <w:p w14:paraId="54D07EF6" w14:textId="77777777" w:rsidR="00A77B3E" w:rsidRPr="00B906FA" w:rsidRDefault="000C0CFF" w:rsidP="00500FE9">
      <w:pPr>
        <w:numPr>
          <w:ilvl w:val="0"/>
          <w:numId w:val="1"/>
        </w:numPr>
        <w:tabs>
          <w:tab w:val="left" w:pos="284"/>
          <w:tab w:val="left" w:pos="426"/>
        </w:tabs>
        <w:spacing w:line="276" w:lineRule="auto"/>
        <w:ind w:left="426" w:hanging="426"/>
        <w:jc w:val="both"/>
        <w:rPr>
          <w:b/>
          <w:bCs/>
          <w:color w:val="auto"/>
          <w:sz w:val="22"/>
          <w:szCs w:val="22"/>
          <w:highlight w:val="lightGray"/>
          <w:shd w:val="solid" w:color="FFFFFF" w:fill="FFFFFF"/>
        </w:rPr>
      </w:pPr>
      <w:r w:rsidRPr="00B906FA">
        <w:rPr>
          <w:b/>
          <w:bCs/>
          <w:color w:val="auto"/>
          <w:sz w:val="22"/>
          <w:szCs w:val="22"/>
          <w:highlight w:val="lightGray"/>
          <w:shd w:val="solid" w:color="C0C0C0" w:fill="C0C0C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DA37869" w14:textId="165C1138" w:rsidR="00A77B3E" w:rsidRPr="00B906FA" w:rsidRDefault="000C0CFF" w:rsidP="00414167">
      <w:pPr>
        <w:numPr>
          <w:ilvl w:val="0"/>
          <w:numId w:val="18"/>
        </w:numPr>
        <w:tabs>
          <w:tab w:val="left" w:pos="426"/>
          <w:tab w:val="left" w:pos="1134"/>
        </w:tabs>
        <w:spacing w:line="276" w:lineRule="auto"/>
        <w:ind w:left="426" w:hanging="426"/>
        <w:jc w:val="both"/>
        <w:rPr>
          <w:b/>
          <w:bCs/>
          <w:color w:val="auto"/>
          <w:sz w:val="22"/>
          <w:szCs w:val="22"/>
          <w:u w:val="single"/>
        </w:rPr>
      </w:pPr>
      <w:r w:rsidRPr="00B906FA">
        <w:rPr>
          <w:b/>
          <w:bCs/>
          <w:color w:val="auto"/>
          <w:sz w:val="22"/>
          <w:szCs w:val="22"/>
        </w:rPr>
        <w:t xml:space="preserve">W postępowaniu o udzielenie zamówienia publicznego komunikacja między Zamawiającym a Wykonawcami odbywa się przy użyciu miniPortalu </w:t>
      </w:r>
      <w:hyperlink r:id="rId30" w:history="1">
        <w:r w:rsidR="00DF3FBB" w:rsidRPr="00B906FA">
          <w:rPr>
            <w:b/>
            <w:bCs/>
            <w:color w:val="auto"/>
            <w:sz w:val="22"/>
            <w:szCs w:val="22"/>
            <w:u w:val="single"/>
          </w:rPr>
          <w:t>https</w:t>
        </w:r>
      </w:hyperlink>
      <w:hyperlink r:id="rId31" w:history="1">
        <w:r w:rsidR="00DF3FBB" w:rsidRPr="00B906FA">
          <w:rPr>
            <w:b/>
            <w:bCs/>
            <w:color w:val="auto"/>
            <w:sz w:val="22"/>
            <w:szCs w:val="22"/>
            <w:u w:val="single"/>
          </w:rPr>
          <w:t>://</w:t>
        </w:r>
      </w:hyperlink>
      <w:hyperlink r:id="rId32" w:history="1">
        <w:r w:rsidR="00DF3FBB" w:rsidRPr="00B906FA">
          <w:rPr>
            <w:b/>
            <w:bCs/>
            <w:color w:val="auto"/>
            <w:sz w:val="22"/>
            <w:szCs w:val="22"/>
            <w:u w:val="single"/>
          </w:rPr>
          <w:t>miniportal</w:t>
        </w:r>
      </w:hyperlink>
      <w:hyperlink r:id="rId33" w:history="1">
        <w:r w:rsidR="00DF3FBB" w:rsidRPr="00B906FA">
          <w:rPr>
            <w:b/>
            <w:bCs/>
            <w:color w:val="auto"/>
            <w:sz w:val="22"/>
            <w:szCs w:val="22"/>
            <w:u w:val="single"/>
          </w:rPr>
          <w:t>.</w:t>
        </w:r>
      </w:hyperlink>
      <w:hyperlink r:id="rId34" w:history="1">
        <w:r w:rsidR="00DF3FBB" w:rsidRPr="00B906FA">
          <w:rPr>
            <w:b/>
            <w:bCs/>
            <w:color w:val="auto"/>
            <w:sz w:val="22"/>
            <w:szCs w:val="22"/>
            <w:u w:val="single"/>
          </w:rPr>
          <w:t>uzp</w:t>
        </w:r>
      </w:hyperlink>
      <w:hyperlink r:id="rId35" w:history="1">
        <w:r w:rsidR="00DF3FBB" w:rsidRPr="00B906FA">
          <w:rPr>
            <w:b/>
            <w:bCs/>
            <w:color w:val="auto"/>
            <w:sz w:val="22"/>
            <w:szCs w:val="22"/>
            <w:u w:val="single"/>
          </w:rPr>
          <w:t>.</w:t>
        </w:r>
      </w:hyperlink>
      <w:hyperlink r:id="rId36" w:history="1">
        <w:r w:rsidR="00DF3FBB" w:rsidRPr="00B906FA">
          <w:rPr>
            <w:b/>
            <w:bCs/>
            <w:color w:val="auto"/>
            <w:sz w:val="22"/>
            <w:szCs w:val="22"/>
            <w:u w:val="single"/>
          </w:rPr>
          <w:t>gov</w:t>
        </w:r>
      </w:hyperlink>
      <w:hyperlink r:id="rId37" w:history="1">
        <w:r w:rsidR="00DF3FBB" w:rsidRPr="00B906FA">
          <w:rPr>
            <w:b/>
            <w:bCs/>
            <w:color w:val="auto"/>
            <w:sz w:val="22"/>
            <w:szCs w:val="22"/>
            <w:u w:val="single"/>
          </w:rPr>
          <w:t>.</w:t>
        </w:r>
      </w:hyperlink>
      <w:hyperlink r:id="rId38" w:history="1">
        <w:r w:rsidR="00DF3FBB" w:rsidRPr="00B906FA">
          <w:rPr>
            <w:b/>
            <w:bCs/>
            <w:color w:val="auto"/>
            <w:sz w:val="22"/>
            <w:szCs w:val="22"/>
            <w:u w:val="single"/>
          </w:rPr>
          <w:t>pl</w:t>
        </w:r>
      </w:hyperlink>
      <w:hyperlink r:id="rId39" w:history="1">
        <w:r w:rsidR="00DF3FBB" w:rsidRPr="00B906FA">
          <w:rPr>
            <w:b/>
            <w:bCs/>
            <w:color w:val="auto"/>
            <w:sz w:val="22"/>
            <w:szCs w:val="22"/>
            <w:u w:val="single"/>
          </w:rPr>
          <w:t>/</w:t>
        </w:r>
      </w:hyperlink>
      <w:r w:rsidR="00DF3FBB" w:rsidRPr="00B906FA">
        <w:rPr>
          <w:b/>
          <w:bCs/>
          <w:color w:val="auto"/>
          <w:sz w:val="22"/>
          <w:szCs w:val="22"/>
        </w:rPr>
        <w:t>, ePUAPu /OlmedicaOlecko/SkrytkaESP</w:t>
      </w:r>
      <w:r w:rsidR="00C5569C" w:rsidRPr="00B906FA">
        <w:rPr>
          <w:b/>
          <w:bCs/>
          <w:color w:val="auto"/>
          <w:sz w:val="22"/>
          <w:szCs w:val="22"/>
        </w:rPr>
        <w:t xml:space="preserve">, </w:t>
      </w:r>
      <w:r w:rsidR="00DF3FBB" w:rsidRPr="00B906FA">
        <w:rPr>
          <w:b/>
          <w:bCs/>
          <w:color w:val="auto"/>
          <w:sz w:val="22"/>
          <w:szCs w:val="22"/>
        </w:rPr>
        <w:t xml:space="preserve">poczty elektronicznej: </w:t>
      </w:r>
      <w:hyperlink r:id="rId40" w:history="1">
        <w:r w:rsidR="00DF3FBB" w:rsidRPr="00B906FA">
          <w:rPr>
            <w:b/>
            <w:bCs/>
            <w:color w:val="auto"/>
            <w:sz w:val="22"/>
            <w:szCs w:val="22"/>
            <w:u w:val="single"/>
          </w:rPr>
          <w:t>olmedica</w:t>
        </w:r>
      </w:hyperlink>
      <w:hyperlink r:id="rId41" w:history="1">
        <w:r w:rsidR="00DF3FBB" w:rsidRPr="00B906FA">
          <w:rPr>
            <w:b/>
            <w:bCs/>
            <w:color w:val="auto"/>
            <w:sz w:val="22"/>
            <w:szCs w:val="22"/>
            <w:u w:val="single"/>
          </w:rPr>
          <w:t>@</w:t>
        </w:r>
      </w:hyperlink>
      <w:hyperlink r:id="rId42" w:history="1">
        <w:r w:rsidR="00DF3FBB" w:rsidRPr="00B906FA">
          <w:rPr>
            <w:b/>
            <w:bCs/>
            <w:color w:val="auto"/>
            <w:sz w:val="22"/>
            <w:szCs w:val="22"/>
            <w:u w:val="single"/>
          </w:rPr>
          <w:t>olmedica</w:t>
        </w:r>
      </w:hyperlink>
      <w:hyperlink r:id="rId43" w:history="1">
        <w:r w:rsidR="00DF3FBB" w:rsidRPr="00B906FA">
          <w:rPr>
            <w:b/>
            <w:bCs/>
            <w:color w:val="auto"/>
            <w:sz w:val="22"/>
            <w:szCs w:val="22"/>
            <w:u w:val="single"/>
          </w:rPr>
          <w:t>.</w:t>
        </w:r>
      </w:hyperlink>
      <w:hyperlink r:id="rId44" w:history="1">
        <w:r w:rsidR="00DF3FBB" w:rsidRPr="00B906FA">
          <w:rPr>
            <w:b/>
            <w:bCs/>
            <w:color w:val="auto"/>
            <w:sz w:val="22"/>
            <w:szCs w:val="22"/>
            <w:u w:val="single"/>
          </w:rPr>
          <w:t>pl</w:t>
        </w:r>
      </w:hyperlink>
      <w:r w:rsidR="009A6A35" w:rsidRPr="00B906FA">
        <w:rPr>
          <w:b/>
          <w:bCs/>
          <w:color w:val="auto"/>
          <w:sz w:val="22"/>
          <w:szCs w:val="22"/>
          <w:u w:val="single"/>
        </w:rPr>
        <w:t>,  przetargi@olmedica</w:t>
      </w:r>
      <w:r w:rsidR="00DF3FBB" w:rsidRPr="00B906FA">
        <w:rPr>
          <w:b/>
          <w:bCs/>
          <w:color w:val="auto"/>
          <w:sz w:val="22"/>
          <w:szCs w:val="22"/>
          <w:u w:val="single"/>
        </w:rPr>
        <w:t>.pl</w:t>
      </w:r>
    </w:p>
    <w:p w14:paraId="634F3433"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 xml:space="preserve">Wykonawca zamierzający wziąć udział w postępowaniu o udzielenie zamówienia publicznego, jeżeli będzie komunikował się z Zamawiającym przy użyciu miniPortalu, e-PUAP winien posiadać konto na ePUAP. Wykonawca posiadający konto na ePUAP ma dostęp do </w:t>
      </w:r>
      <w:r w:rsidRPr="00B906FA">
        <w:rPr>
          <w:b/>
          <w:bCs/>
          <w:color w:val="auto"/>
          <w:sz w:val="22"/>
          <w:szCs w:val="22"/>
        </w:rPr>
        <w:t>formularzy: złożenia, zmiany, wycofania oferty lub wniosku oraz do formularza do komunikacji.</w:t>
      </w:r>
    </w:p>
    <w:p w14:paraId="7092837B"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14:paraId="3FCB08A9"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Maksymalny rozmiar plików przesyłanych za pośrednictwem dedykowanych formularzy do: złożenia, zmiany, wycofania oferty lub wniosku oraz do komunikacji wynosi 150 MB.</w:t>
      </w:r>
    </w:p>
    <w:p w14:paraId="6B180259"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Za datę przekazania oferty, wniosków, zawiadomień, dokumentów elektronicznych, oświadczeń lub elektronicznych kopii dokumentów lub oświadczeń oraz innych informacji przyjmuje się datę ich przekazania na ePUAP.</w:t>
      </w:r>
    </w:p>
    <w:p w14:paraId="131F1110" w14:textId="77777777" w:rsidR="00064214" w:rsidRPr="00B906FA" w:rsidRDefault="000C0CFF" w:rsidP="00414167">
      <w:pPr>
        <w:numPr>
          <w:ilvl w:val="0"/>
          <w:numId w:val="18"/>
        </w:numPr>
        <w:tabs>
          <w:tab w:val="left" w:pos="426"/>
          <w:tab w:val="left" w:pos="1134"/>
        </w:tabs>
        <w:spacing w:line="276" w:lineRule="auto"/>
        <w:ind w:left="426" w:hanging="426"/>
        <w:jc w:val="both"/>
        <w:rPr>
          <w:color w:val="auto"/>
          <w:sz w:val="22"/>
          <w:szCs w:val="22"/>
        </w:rPr>
      </w:pPr>
      <w:r w:rsidRPr="00B906FA">
        <w:rPr>
          <w:b/>
          <w:bCs/>
          <w:color w:val="auto"/>
          <w:sz w:val="22"/>
          <w:szCs w:val="22"/>
        </w:rPr>
        <w:t>Dane postępowania można wyszukać na Liście wszystkich postępowań w miniPortalu klikając wcześniej opcję „Dla Wykonawców” lub ze strony głównej z zakładki Postępowania.</w:t>
      </w:r>
    </w:p>
    <w:p w14:paraId="29DE48B0" w14:textId="4B49649D" w:rsidR="00A77B3E" w:rsidRPr="00B906FA" w:rsidRDefault="000C0CFF"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 xml:space="preserve">Wszelkie zawiadomienia, oświadczenia, wnioski oraz informacje Zamawiający oraz Wykonawcy  przekazują powołując się na numer referencyjny postępowania tj. </w:t>
      </w:r>
      <w:r w:rsidR="00BF08DD" w:rsidRPr="00B906FA">
        <w:rPr>
          <w:b/>
          <w:bCs/>
          <w:color w:val="auto"/>
          <w:sz w:val="22"/>
          <w:szCs w:val="22"/>
        </w:rPr>
        <w:t>ZP/</w:t>
      </w:r>
      <w:r w:rsidR="00687C07" w:rsidRPr="00B906FA">
        <w:rPr>
          <w:b/>
          <w:bCs/>
          <w:color w:val="auto"/>
          <w:sz w:val="22"/>
          <w:szCs w:val="22"/>
        </w:rPr>
        <w:t>0</w:t>
      </w:r>
      <w:r w:rsidR="00C5569C" w:rsidRPr="00B906FA">
        <w:rPr>
          <w:b/>
          <w:bCs/>
          <w:color w:val="auto"/>
          <w:sz w:val="22"/>
          <w:szCs w:val="22"/>
        </w:rPr>
        <w:t>4</w:t>
      </w:r>
      <w:r w:rsidR="00BF08DD" w:rsidRPr="00B906FA">
        <w:rPr>
          <w:b/>
          <w:bCs/>
          <w:color w:val="auto"/>
          <w:sz w:val="22"/>
          <w:szCs w:val="22"/>
        </w:rPr>
        <w:t>-</w:t>
      </w:r>
      <w:r w:rsidR="00687C07" w:rsidRPr="00B906FA">
        <w:rPr>
          <w:b/>
          <w:bCs/>
          <w:color w:val="auto"/>
          <w:sz w:val="22"/>
          <w:szCs w:val="22"/>
        </w:rPr>
        <w:t>2022</w:t>
      </w:r>
      <w:r w:rsidRPr="00B906FA">
        <w:rPr>
          <w:b/>
          <w:bCs/>
          <w:color w:val="auto"/>
          <w:sz w:val="22"/>
          <w:szCs w:val="22"/>
        </w:rPr>
        <w:t xml:space="preserve">/TP </w:t>
      </w:r>
      <w:r w:rsidRPr="00B906FA">
        <w:rPr>
          <w:color w:val="auto"/>
          <w:sz w:val="22"/>
          <w:szCs w:val="22"/>
        </w:rPr>
        <w:t xml:space="preserve">- za pośrednictwem </w:t>
      </w:r>
      <w:r w:rsidRPr="00B906FA">
        <w:rPr>
          <w:b/>
          <w:bCs/>
          <w:color w:val="auto"/>
          <w:sz w:val="22"/>
          <w:szCs w:val="22"/>
        </w:rPr>
        <w:t>dedykowanego formularza dostępnego na ePUAP oraz udostępnionego przez miniPortal (Formularz do komunikacji)</w:t>
      </w:r>
      <w:r w:rsidRPr="00B906FA">
        <w:rPr>
          <w:color w:val="auto"/>
          <w:sz w:val="22"/>
          <w:szCs w:val="22"/>
        </w:rPr>
        <w:t xml:space="preserve">, lub - drogą elektroniczną na adres: </w:t>
      </w:r>
      <w:hyperlink r:id="rId45" w:history="1">
        <w:r w:rsidR="00DF3FBB" w:rsidRPr="00B906FA">
          <w:rPr>
            <w:b/>
            <w:bCs/>
            <w:color w:val="auto"/>
            <w:sz w:val="22"/>
            <w:szCs w:val="22"/>
            <w:u w:val="single"/>
          </w:rPr>
          <w:t>olmedica</w:t>
        </w:r>
      </w:hyperlink>
      <w:hyperlink r:id="rId46" w:history="1">
        <w:r w:rsidR="00DF3FBB" w:rsidRPr="00B906FA">
          <w:rPr>
            <w:b/>
            <w:bCs/>
            <w:color w:val="auto"/>
            <w:sz w:val="22"/>
            <w:szCs w:val="22"/>
            <w:u w:val="single"/>
          </w:rPr>
          <w:t>@</w:t>
        </w:r>
      </w:hyperlink>
      <w:hyperlink r:id="rId47" w:history="1">
        <w:r w:rsidR="00DF3FBB" w:rsidRPr="00B906FA">
          <w:rPr>
            <w:b/>
            <w:bCs/>
            <w:color w:val="auto"/>
            <w:sz w:val="22"/>
            <w:szCs w:val="22"/>
            <w:u w:val="single"/>
          </w:rPr>
          <w:t>olmedica</w:t>
        </w:r>
      </w:hyperlink>
      <w:hyperlink r:id="rId48" w:history="1">
        <w:r w:rsidR="00DF3FBB" w:rsidRPr="00B906FA">
          <w:rPr>
            <w:b/>
            <w:bCs/>
            <w:color w:val="auto"/>
            <w:sz w:val="22"/>
            <w:szCs w:val="22"/>
            <w:u w:val="single"/>
          </w:rPr>
          <w:t>.</w:t>
        </w:r>
      </w:hyperlink>
      <w:hyperlink r:id="rId49" w:history="1">
        <w:r w:rsidR="00DF3FBB" w:rsidRPr="00B906FA">
          <w:rPr>
            <w:b/>
            <w:bCs/>
            <w:color w:val="auto"/>
            <w:sz w:val="22"/>
            <w:szCs w:val="22"/>
            <w:u w:val="single"/>
          </w:rPr>
          <w:t>pl</w:t>
        </w:r>
      </w:hyperlink>
      <w:r w:rsidR="00DF3FBB" w:rsidRPr="00B906FA">
        <w:rPr>
          <w:b/>
          <w:bCs/>
          <w:color w:val="auto"/>
          <w:sz w:val="22"/>
          <w:szCs w:val="22"/>
          <w:u w:val="single"/>
        </w:rPr>
        <w:t xml:space="preserve">, </w:t>
      </w:r>
      <w:hyperlink r:id="rId50" w:history="1">
        <w:r w:rsidR="00DF3FBB" w:rsidRPr="00B906FA">
          <w:rPr>
            <w:b/>
            <w:bCs/>
            <w:color w:val="auto"/>
            <w:sz w:val="22"/>
            <w:szCs w:val="22"/>
            <w:u w:val="single"/>
          </w:rPr>
          <w:t>przetargi</w:t>
        </w:r>
      </w:hyperlink>
      <w:hyperlink r:id="rId51" w:history="1">
        <w:r w:rsidR="00DF3FBB" w:rsidRPr="00B906FA">
          <w:rPr>
            <w:b/>
            <w:bCs/>
            <w:color w:val="auto"/>
            <w:sz w:val="22"/>
            <w:szCs w:val="22"/>
            <w:u w:val="single"/>
          </w:rPr>
          <w:t>@</w:t>
        </w:r>
      </w:hyperlink>
      <w:r w:rsidR="009A6A35" w:rsidRPr="00B906FA">
        <w:rPr>
          <w:b/>
          <w:bCs/>
          <w:color w:val="auto"/>
          <w:sz w:val="22"/>
          <w:szCs w:val="22"/>
          <w:u w:val="single"/>
        </w:rPr>
        <w:t>olmedica</w:t>
      </w:r>
      <w:r w:rsidR="00DF3FBB" w:rsidRPr="00B906FA">
        <w:rPr>
          <w:b/>
          <w:bCs/>
          <w:color w:val="auto"/>
          <w:sz w:val="22"/>
          <w:szCs w:val="22"/>
          <w:u w:val="single"/>
        </w:rPr>
        <w:t xml:space="preserve">.pl </w:t>
      </w:r>
      <w:r w:rsidR="00DF3FBB" w:rsidRPr="00B906FA">
        <w:rPr>
          <w:color w:val="auto"/>
          <w:sz w:val="22"/>
          <w:szCs w:val="22"/>
        </w:rPr>
        <w:t xml:space="preserve">lub na adres skrytki: </w:t>
      </w:r>
      <w:r w:rsidR="00DF3FBB" w:rsidRPr="00B906FA">
        <w:rPr>
          <w:b/>
          <w:bCs/>
          <w:color w:val="auto"/>
          <w:sz w:val="22"/>
          <w:szCs w:val="22"/>
        </w:rPr>
        <w:t xml:space="preserve">ePUAP: /OlmedicaOlecko/SkrytkaESP/ </w:t>
      </w:r>
    </w:p>
    <w:p w14:paraId="4F97526A"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 xml:space="preserve">Zamawiający, zgodnie z § 4 Rozporządzenia Prezesa Rady Ministrów z dnia 27 czerwca 2017 r. w sprawie użycia środków komunikacji elektronicznej w postępowaniu o udzielenie zamówienia publicznego oraz udostępniania i przechowywania dokumentów elektronicznych (Dz. U. z 2017 r. poz. 1320) dalej jako „Rozporządzenie” określa dopuszczalny format kwalifikowanego podpisu elektronicznego jako: </w:t>
      </w:r>
      <w:r w:rsidR="00E74C2C" w:rsidRPr="00B906FA">
        <w:rPr>
          <w:color w:val="auto"/>
          <w:sz w:val="22"/>
          <w:szCs w:val="22"/>
        </w:rPr>
        <w:t>d</w:t>
      </w:r>
      <w:r w:rsidRPr="00B906FA">
        <w:rPr>
          <w:color w:val="auto"/>
          <w:sz w:val="22"/>
          <w:szCs w:val="22"/>
        </w:rPr>
        <w:t xml:space="preserve">okumenty w formacie „pdf” </w:t>
      </w:r>
      <w:r w:rsidR="00644159" w:rsidRPr="00B906FA">
        <w:rPr>
          <w:color w:val="auto"/>
          <w:sz w:val="22"/>
          <w:szCs w:val="22"/>
        </w:rPr>
        <w:t>zaleca się podpisanie</w:t>
      </w:r>
      <w:r w:rsidRPr="00B906FA">
        <w:rPr>
          <w:color w:val="auto"/>
          <w:sz w:val="22"/>
          <w:szCs w:val="22"/>
        </w:rPr>
        <w:t xml:space="preserve"> formatem PAdES lub XAdES,</w:t>
      </w:r>
    </w:p>
    <w:p w14:paraId="7B419B79" w14:textId="77777777" w:rsidR="00A77B3E" w:rsidRPr="00B906FA" w:rsidRDefault="00DF3FBB"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 xml:space="preserve">Zamawiający dopuszcza podpisanie dokumentów w formacie innym niż „pdf”, wtedy </w:t>
      </w:r>
      <w:r w:rsidR="00644159" w:rsidRPr="00B906FA">
        <w:rPr>
          <w:color w:val="auto"/>
          <w:sz w:val="22"/>
          <w:szCs w:val="22"/>
        </w:rPr>
        <w:t>zaleca  podpisanie dokumentów</w:t>
      </w:r>
      <w:r w:rsidR="000C0CFF" w:rsidRPr="00B906FA">
        <w:rPr>
          <w:color w:val="auto"/>
          <w:sz w:val="22"/>
          <w:szCs w:val="22"/>
        </w:rPr>
        <w:t xml:space="preserve"> formatem XAdES.</w:t>
      </w:r>
    </w:p>
    <w:p w14:paraId="1EF67189" w14:textId="77777777" w:rsidR="00A77B3E" w:rsidRPr="00B906FA" w:rsidRDefault="000C0CFF" w:rsidP="00414167">
      <w:pPr>
        <w:numPr>
          <w:ilvl w:val="0"/>
          <w:numId w:val="18"/>
        </w:numPr>
        <w:tabs>
          <w:tab w:val="left" w:pos="426"/>
          <w:tab w:val="left" w:pos="1134"/>
        </w:tabs>
        <w:spacing w:line="276" w:lineRule="auto"/>
        <w:ind w:left="426" w:hanging="426"/>
        <w:jc w:val="both"/>
        <w:rPr>
          <w:color w:val="auto"/>
          <w:sz w:val="22"/>
          <w:szCs w:val="22"/>
        </w:rPr>
      </w:pPr>
      <w:r w:rsidRPr="00B906FA">
        <w:rPr>
          <w:color w:val="auto"/>
          <w:sz w:val="22"/>
          <w:szCs w:val="22"/>
        </w:rPr>
        <w:t xml:space="preserve">Zamawiający wskazuje, iż </w:t>
      </w:r>
      <w:r w:rsidRPr="00B906FA">
        <w:rPr>
          <w:b/>
          <w:color w:val="auto"/>
          <w:sz w:val="22"/>
          <w:szCs w:val="22"/>
          <w:u w:val="single"/>
        </w:rPr>
        <w:t>nie udziela</w:t>
      </w:r>
      <w:r w:rsidRPr="00B906FA">
        <w:rPr>
          <w:color w:val="auto"/>
          <w:sz w:val="22"/>
          <w:szCs w:val="22"/>
        </w:rPr>
        <w:t xml:space="preserve"> informacji w zakresie postępowania drogą telefoniczną.</w:t>
      </w:r>
    </w:p>
    <w:p w14:paraId="6F6E62EB" w14:textId="77777777" w:rsidR="00A77B3E" w:rsidRPr="00B906FA" w:rsidRDefault="000C0CFF" w:rsidP="00414167">
      <w:pPr>
        <w:numPr>
          <w:ilvl w:val="0"/>
          <w:numId w:val="18"/>
        </w:numPr>
        <w:tabs>
          <w:tab w:val="clear" w:pos="1134"/>
          <w:tab w:val="left" w:pos="709"/>
          <w:tab w:val="left" w:pos="851"/>
        </w:tabs>
        <w:spacing w:line="276" w:lineRule="auto"/>
        <w:ind w:left="426" w:hanging="426"/>
        <w:jc w:val="both"/>
        <w:rPr>
          <w:color w:val="auto"/>
          <w:sz w:val="22"/>
          <w:szCs w:val="22"/>
        </w:rPr>
      </w:pPr>
      <w:r w:rsidRPr="00B906FA">
        <w:rPr>
          <w:color w:val="auto"/>
          <w:sz w:val="22"/>
          <w:szCs w:val="22"/>
        </w:rPr>
        <w:t xml:space="preserve">Dokumenty elektroniczne, oświadczenia lub elektroniczne kopie dokumentów lub oświadczeń </w:t>
      </w:r>
      <w:r w:rsidRPr="00B906FA">
        <w:rPr>
          <w:color w:val="auto"/>
          <w:sz w:val="22"/>
          <w:szCs w:val="22"/>
          <w:shd w:val="solid" w:color="FFFFFF" w:fill="FFFFFF"/>
        </w:rPr>
        <w:t xml:space="preserve">składane są przez Wykonawcę za pośrednictwem </w:t>
      </w:r>
      <w:r w:rsidRPr="00B906FA">
        <w:rPr>
          <w:i/>
          <w:iCs/>
          <w:color w:val="auto"/>
          <w:sz w:val="22"/>
          <w:szCs w:val="22"/>
          <w:shd w:val="solid" w:color="FFFFFF" w:fill="FFFFFF"/>
        </w:rPr>
        <w:t>Formularza do komunikacji</w:t>
      </w:r>
      <w:r w:rsidRPr="00B906FA">
        <w:rPr>
          <w:color w:val="auto"/>
          <w:sz w:val="22"/>
          <w:szCs w:val="22"/>
          <w:shd w:val="solid" w:color="FFFFFF" w:fill="FFFFFF"/>
        </w:rPr>
        <w:t xml:space="preserve"> jako załączniki. Zamawiający dopuszcza również możliwość składania dokumentów elektronicznych, oświadczeń lub elektronicznych kopii dokumentów lub oświadczeń za pomocą poczty elektronicznej. Sposób sporządzenia dokumentów elektronicznych, oświadczeń lub elektronicznych kop</w:t>
      </w:r>
      <w:r w:rsidRPr="00B906FA">
        <w:rPr>
          <w:color w:val="auto"/>
          <w:sz w:val="22"/>
          <w:szCs w:val="22"/>
        </w:rPr>
        <w:t>ii dokumentów lub oświadczeń musi być zgody z wymaganiami określonym w rozporządzeniu Prezesa Rady Ministrów z dnia 31 grudnia 2020 roku „</w:t>
      </w:r>
      <w:r w:rsidRPr="00B906FA">
        <w:rPr>
          <w:i/>
          <w:iCs/>
          <w:color w:val="auto"/>
          <w:sz w:val="22"/>
          <w:szCs w:val="22"/>
        </w:rPr>
        <w:t>W sprawie sposobu</w:t>
      </w:r>
      <w:r w:rsidRPr="00B906FA">
        <w:rPr>
          <w:color w:val="auto"/>
          <w:sz w:val="22"/>
          <w:szCs w:val="22"/>
        </w:rPr>
        <w:t xml:space="preserve"> </w:t>
      </w:r>
      <w:r w:rsidRPr="00B906FA">
        <w:rPr>
          <w:i/>
          <w:iCs/>
          <w:color w:val="auto"/>
          <w:sz w:val="22"/>
          <w:szCs w:val="22"/>
        </w:rPr>
        <w:t>sporządzania i przekazywania informacji oraz wymagań technicznych dla dokumentów</w:t>
      </w:r>
      <w:r w:rsidRPr="00B906FA">
        <w:rPr>
          <w:color w:val="auto"/>
          <w:sz w:val="22"/>
          <w:szCs w:val="22"/>
        </w:rPr>
        <w:t xml:space="preserve"> </w:t>
      </w:r>
      <w:r w:rsidRPr="00B906FA">
        <w:rPr>
          <w:i/>
          <w:iCs/>
          <w:color w:val="auto"/>
          <w:sz w:val="22"/>
          <w:szCs w:val="22"/>
        </w:rPr>
        <w:t>elektronicznych oraz środków komunikacji elektronicznej w postępowaniu o udzielenie zamówienia</w:t>
      </w:r>
      <w:r w:rsidRPr="00B906FA">
        <w:rPr>
          <w:color w:val="auto"/>
          <w:sz w:val="22"/>
          <w:szCs w:val="22"/>
        </w:rPr>
        <w:t xml:space="preserve"> </w:t>
      </w:r>
      <w:r w:rsidRPr="00B906FA">
        <w:rPr>
          <w:i/>
          <w:iCs/>
          <w:color w:val="auto"/>
          <w:sz w:val="22"/>
          <w:szCs w:val="22"/>
        </w:rPr>
        <w:t>publicznego lub konkursie</w:t>
      </w:r>
      <w:r w:rsidRPr="00B906FA">
        <w:rPr>
          <w:color w:val="auto"/>
          <w:sz w:val="22"/>
          <w:szCs w:val="22"/>
        </w:rPr>
        <w:t>”.</w:t>
      </w:r>
    </w:p>
    <w:p w14:paraId="78D5BC84" w14:textId="77777777" w:rsidR="0032627E" w:rsidRPr="00B906FA" w:rsidRDefault="0032627E" w:rsidP="00500FE9">
      <w:pPr>
        <w:spacing w:line="276" w:lineRule="auto"/>
        <w:ind w:left="426" w:hanging="426"/>
        <w:jc w:val="both"/>
        <w:rPr>
          <w:color w:val="auto"/>
          <w:sz w:val="22"/>
          <w:szCs w:val="22"/>
        </w:rPr>
      </w:pPr>
    </w:p>
    <w:p w14:paraId="3AAE0A91" w14:textId="77777777" w:rsidR="0032627E" w:rsidRPr="00B906FA" w:rsidRDefault="000C0CFF" w:rsidP="00414167">
      <w:pPr>
        <w:numPr>
          <w:ilvl w:val="0"/>
          <w:numId w:val="18"/>
        </w:numPr>
        <w:tabs>
          <w:tab w:val="left" w:pos="0"/>
          <w:tab w:val="left" w:pos="1134"/>
        </w:tabs>
        <w:spacing w:line="276" w:lineRule="auto"/>
        <w:ind w:left="426" w:hanging="426"/>
        <w:jc w:val="both"/>
        <w:rPr>
          <w:b/>
          <w:bCs/>
          <w:color w:val="auto"/>
          <w:sz w:val="22"/>
          <w:szCs w:val="22"/>
        </w:rPr>
      </w:pPr>
      <w:r w:rsidRPr="00B906FA">
        <w:rPr>
          <w:b/>
          <w:bCs/>
          <w:color w:val="auto"/>
          <w:sz w:val="22"/>
          <w:szCs w:val="22"/>
        </w:rPr>
        <w:t xml:space="preserve">Wykonawca może zwrócić się do Zamawiającego o wyjaśnienie treści SWZ. </w:t>
      </w:r>
    </w:p>
    <w:p w14:paraId="41D824D5" w14:textId="77777777" w:rsidR="00A77B3E" w:rsidRPr="00B906FA" w:rsidRDefault="000C0CFF"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 xml:space="preserve">Wykonawca może w formie elektronicznej zwrócić się do Zamawiającego z wnioskiem o wyjaśnienie treści SWZ. Zamawiający niezwłocznie udzieli wyjaśnień jednak nie później niż </w:t>
      </w:r>
      <w:r w:rsidRPr="00B906FA">
        <w:rPr>
          <w:b/>
          <w:bCs/>
          <w:color w:val="auto"/>
          <w:sz w:val="22"/>
          <w:szCs w:val="22"/>
        </w:rPr>
        <w:t xml:space="preserve">2 dni </w:t>
      </w:r>
      <w:r w:rsidRPr="00B906FA">
        <w:rPr>
          <w:color w:val="auto"/>
          <w:sz w:val="22"/>
          <w:szCs w:val="22"/>
        </w:rPr>
        <w:t>przed terminem składania ofert – pod warunkiem, że wniosek o wyjaśnienie treści SWZ wpłynie do Zamawiającego nie później niż na 4 dni przed upływem wyznaczonego terminu składania ofert i nie dotyczy udzielonych wyjaśnień.</w:t>
      </w:r>
    </w:p>
    <w:p w14:paraId="1C09D626" w14:textId="77777777" w:rsidR="00A77B3E" w:rsidRPr="00B906FA" w:rsidRDefault="000C0CFF"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Przedłużenie terminu składania ofert nie wpływa na bieg terminu składania wniosku o wyjaśnienie treści SWZ.</w:t>
      </w:r>
    </w:p>
    <w:p w14:paraId="40693051" w14:textId="77777777" w:rsidR="00A77B3E" w:rsidRPr="00B906FA" w:rsidRDefault="000C0CFF"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 xml:space="preserve">Treść pytań (bez ujawniania źródła zapytania) wraz z wyjaśnieniami bądź informacje o dokonaniu modyfikacji SWZ, Zamawiający przekaże Wykonawcom za pośrednictwem strony internetowej </w:t>
      </w:r>
      <w:hyperlink r:id="rId52" w:history="1">
        <w:r w:rsidR="00DF3FBB" w:rsidRPr="00B906FA">
          <w:rPr>
            <w:color w:val="auto"/>
            <w:sz w:val="22"/>
            <w:szCs w:val="22"/>
            <w:u w:val="single"/>
          </w:rPr>
          <w:t>https</w:t>
        </w:r>
      </w:hyperlink>
      <w:hyperlink r:id="rId53" w:history="1">
        <w:r w:rsidR="00DF3FBB" w:rsidRPr="00B906FA">
          <w:rPr>
            <w:color w:val="auto"/>
            <w:sz w:val="22"/>
            <w:szCs w:val="22"/>
            <w:u w:val="single"/>
          </w:rPr>
          <w:t>://</w:t>
        </w:r>
      </w:hyperlink>
      <w:hyperlink r:id="rId54" w:history="1">
        <w:r w:rsidR="00DF3FBB" w:rsidRPr="00B906FA">
          <w:rPr>
            <w:color w:val="auto"/>
            <w:sz w:val="22"/>
            <w:szCs w:val="22"/>
            <w:u w:val="single"/>
          </w:rPr>
          <w:t>olmedica</w:t>
        </w:r>
      </w:hyperlink>
      <w:hyperlink r:id="rId55" w:history="1">
        <w:r w:rsidR="00DF3FBB" w:rsidRPr="00B906FA">
          <w:rPr>
            <w:color w:val="auto"/>
            <w:sz w:val="22"/>
            <w:szCs w:val="22"/>
            <w:u w:val="single"/>
          </w:rPr>
          <w:t>.</w:t>
        </w:r>
      </w:hyperlink>
      <w:hyperlink r:id="rId56" w:history="1">
        <w:r w:rsidR="00DF3FBB" w:rsidRPr="00B906FA">
          <w:rPr>
            <w:color w:val="auto"/>
            <w:sz w:val="22"/>
            <w:szCs w:val="22"/>
            <w:u w:val="single"/>
          </w:rPr>
          <w:t>pl</w:t>
        </w:r>
      </w:hyperlink>
      <w:hyperlink r:id="rId57" w:history="1">
        <w:r w:rsidR="00DF3FBB" w:rsidRPr="00B906FA">
          <w:rPr>
            <w:color w:val="auto"/>
            <w:sz w:val="22"/>
            <w:szCs w:val="22"/>
            <w:u w:val="single"/>
          </w:rPr>
          <w:t>/</w:t>
        </w:r>
      </w:hyperlink>
      <w:hyperlink r:id="rId58" w:history="1">
        <w:r w:rsidR="00DF3FBB" w:rsidRPr="00B906FA">
          <w:rPr>
            <w:color w:val="auto"/>
            <w:sz w:val="22"/>
            <w:szCs w:val="22"/>
            <w:u w:val="single"/>
          </w:rPr>
          <w:t>zamowienia</w:t>
        </w:r>
      </w:hyperlink>
      <w:hyperlink r:id="rId59" w:history="1">
        <w:r w:rsidR="00DF3FBB" w:rsidRPr="00B906FA">
          <w:rPr>
            <w:color w:val="auto"/>
            <w:sz w:val="22"/>
            <w:szCs w:val="22"/>
            <w:u w:val="single"/>
          </w:rPr>
          <w:t>-</w:t>
        </w:r>
      </w:hyperlink>
      <w:hyperlink r:id="rId60" w:history="1">
        <w:r w:rsidR="00DF3FBB" w:rsidRPr="00B906FA">
          <w:rPr>
            <w:color w:val="auto"/>
            <w:sz w:val="22"/>
            <w:szCs w:val="22"/>
            <w:u w:val="single"/>
          </w:rPr>
          <w:t>podlegajace</w:t>
        </w:r>
      </w:hyperlink>
      <w:hyperlink r:id="rId61" w:history="1">
        <w:r w:rsidRPr="00B906FA">
          <w:rPr>
            <w:color w:val="auto"/>
            <w:sz w:val="22"/>
            <w:szCs w:val="22"/>
            <w:u w:val="single"/>
          </w:rPr>
          <w:t>-</w:t>
        </w:r>
      </w:hyperlink>
      <w:hyperlink r:id="rId62" w:history="1">
        <w:r w:rsidRPr="00B906FA">
          <w:rPr>
            <w:color w:val="auto"/>
            <w:sz w:val="22"/>
            <w:szCs w:val="22"/>
            <w:u w:val="single"/>
          </w:rPr>
          <w:t>ustawie</w:t>
        </w:r>
      </w:hyperlink>
      <w:r w:rsidR="00DF3FBB" w:rsidRPr="00B906FA">
        <w:rPr>
          <w:color w:val="auto"/>
          <w:sz w:val="22"/>
          <w:szCs w:val="22"/>
        </w:rPr>
        <w:t xml:space="preserve"> .</w:t>
      </w:r>
    </w:p>
    <w:p w14:paraId="1E6F7C54"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Wykonawcy winni przesłać treść wniosku o wyjaśnienie SWZ także w postaci elektronicznej (w formacie.doc lub innym obsługiwanym i umożliwiającym edycję przez pakiet MS Office, z wyłączeniem formatu pdf).</w:t>
      </w:r>
    </w:p>
    <w:p w14:paraId="36016162"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 xml:space="preserve">Wykonawcy związani są wszelkimi zmianami i wyjaśnieniami do SWZ zamieszczanymi na stronie internetowej Zamawiającego. W związku z powyższym Zamawiający zaleca bieżące </w:t>
      </w:r>
      <w:r w:rsidRPr="00B906FA">
        <w:rPr>
          <w:color w:val="auto"/>
          <w:sz w:val="22"/>
          <w:szCs w:val="22"/>
        </w:rPr>
        <w:lastRenderedPageBreak/>
        <w:t xml:space="preserve">monitorowanie strony internetowej Zamawiającego </w:t>
      </w:r>
      <w:hyperlink r:id="rId63" w:history="1">
        <w:r w:rsidRPr="00B906FA">
          <w:rPr>
            <w:color w:val="auto"/>
            <w:sz w:val="22"/>
            <w:szCs w:val="22"/>
            <w:u w:val="single"/>
          </w:rPr>
          <w:t>https</w:t>
        </w:r>
      </w:hyperlink>
      <w:hyperlink r:id="rId64" w:history="1">
        <w:r w:rsidRPr="00B906FA">
          <w:rPr>
            <w:color w:val="auto"/>
            <w:sz w:val="22"/>
            <w:szCs w:val="22"/>
            <w:u w:val="single"/>
          </w:rPr>
          <w:t>://</w:t>
        </w:r>
      </w:hyperlink>
      <w:hyperlink r:id="rId65" w:history="1">
        <w:r w:rsidRPr="00B906FA">
          <w:rPr>
            <w:color w:val="auto"/>
            <w:sz w:val="22"/>
            <w:szCs w:val="22"/>
            <w:u w:val="single"/>
          </w:rPr>
          <w:t>olmedica</w:t>
        </w:r>
      </w:hyperlink>
      <w:hyperlink r:id="rId66" w:history="1">
        <w:r w:rsidRPr="00B906FA">
          <w:rPr>
            <w:color w:val="auto"/>
            <w:sz w:val="22"/>
            <w:szCs w:val="22"/>
            <w:u w:val="single"/>
          </w:rPr>
          <w:t>.</w:t>
        </w:r>
      </w:hyperlink>
      <w:hyperlink r:id="rId67" w:history="1">
        <w:r w:rsidRPr="00B906FA">
          <w:rPr>
            <w:color w:val="auto"/>
            <w:sz w:val="22"/>
            <w:szCs w:val="22"/>
            <w:u w:val="single"/>
          </w:rPr>
          <w:t>pl</w:t>
        </w:r>
      </w:hyperlink>
      <w:hyperlink r:id="rId68" w:history="1">
        <w:r w:rsidRPr="00B906FA">
          <w:rPr>
            <w:color w:val="auto"/>
            <w:sz w:val="22"/>
            <w:szCs w:val="22"/>
            <w:u w:val="single"/>
          </w:rPr>
          <w:t>/</w:t>
        </w:r>
      </w:hyperlink>
      <w:hyperlink r:id="rId69" w:history="1">
        <w:r w:rsidRPr="00B906FA">
          <w:rPr>
            <w:color w:val="auto"/>
            <w:sz w:val="22"/>
            <w:szCs w:val="22"/>
            <w:u w:val="single"/>
          </w:rPr>
          <w:t>zamowienia</w:t>
        </w:r>
      </w:hyperlink>
      <w:hyperlink r:id="rId70" w:history="1">
        <w:r w:rsidRPr="00B906FA">
          <w:rPr>
            <w:color w:val="auto"/>
            <w:sz w:val="22"/>
            <w:szCs w:val="22"/>
            <w:u w:val="single"/>
          </w:rPr>
          <w:t>-</w:t>
        </w:r>
      </w:hyperlink>
      <w:hyperlink r:id="rId71" w:history="1">
        <w:r w:rsidRPr="00B906FA">
          <w:rPr>
            <w:color w:val="auto"/>
            <w:sz w:val="22"/>
            <w:szCs w:val="22"/>
            <w:u w:val="single"/>
          </w:rPr>
          <w:t>podlegajace</w:t>
        </w:r>
      </w:hyperlink>
      <w:hyperlink r:id="rId72" w:history="1">
        <w:r w:rsidRPr="00B906FA">
          <w:rPr>
            <w:color w:val="auto"/>
            <w:sz w:val="22"/>
            <w:szCs w:val="22"/>
            <w:u w:val="single"/>
          </w:rPr>
          <w:t>-</w:t>
        </w:r>
      </w:hyperlink>
      <w:hyperlink r:id="rId73" w:history="1">
        <w:r w:rsidR="000C0CFF" w:rsidRPr="00B906FA">
          <w:rPr>
            <w:color w:val="auto"/>
            <w:sz w:val="22"/>
            <w:szCs w:val="22"/>
            <w:u w:val="single"/>
          </w:rPr>
          <w:t>ustawie</w:t>
        </w:r>
      </w:hyperlink>
    </w:p>
    <w:p w14:paraId="6E01AF49"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 xml:space="preserve"> w celu zapoznania się z ewentualnymi odpowiedziami na zapytania do SWZ bądź wyjaśnieniami SWZ lub wprowadzonymi zmianami do SWZ.</w:t>
      </w:r>
    </w:p>
    <w:p w14:paraId="51AE76AF"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W przypadku rozbieżności pomiędzy treścią SWZ, a treścią udzielonych odpowiedzi, jako obowiązującą należy przyjąć treść pisma zawierającego późniejsze oświadczenie Zamawiającego.</w:t>
      </w:r>
    </w:p>
    <w:p w14:paraId="2D0BF875"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Zamawiający nie przewiduje zwołania zebrania Wykonawców.</w:t>
      </w:r>
    </w:p>
    <w:p w14:paraId="3F477506" w14:textId="77777777" w:rsidR="00A77B3E" w:rsidRPr="00B906FA" w:rsidRDefault="00DF3FBB" w:rsidP="00414167">
      <w:pPr>
        <w:numPr>
          <w:ilvl w:val="0"/>
          <w:numId w:val="19"/>
        </w:numPr>
        <w:tabs>
          <w:tab w:val="left" w:pos="851"/>
          <w:tab w:val="left" w:pos="1134"/>
        </w:tabs>
        <w:spacing w:line="276" w:lineRule="auto"/>
        <w:ind w:left="567" w:hanging="426"/>
        <w:jc w:val="both"/>
        <w:rPr>
          <w:color w:val="auto"/>
          <w:sz w:val="22"/>
          <w:szCs w:val="22"/>
        </w:rPr>
      </w:pPr>
      <w:r w:rsidRPr="00B906FA">
        <w:rPr>
          <w:color w:val="auto"/>
          <w:sz w:val="22"/>
          <w:szCs w:val="22"/>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w:t>
      </w:r>
    </w:p>
    <w:p w14:paraId="33613CD3" w14:textId="77777777" w:rsidR="0032627E" w:rsidRPr="00B906FA" w:rsidRDefault="0032627E" w:rsidP="00500FE9">
      <w:pPr>
        <w:spacing w:line="276" w:lineRule="auto"/>
        <w:jc w:val="both"/>
        <w:rPr>
          <w:b/>
          <w:bCs/>
          <w:color w:val="auto"/>
          <w:sz w:val="22"/>
          <w:szCs w:val="22"/>
        </w:rPr>
      </w:pPr>
    </w:p>
    <w:p w14:paraId="346735BB" w14:textId="77777777" w:rsidR="00A77B3E" w:rsidRPr="00B906FA" w:rsidRDefault="000C0CFF" w:rsidP="00500FE9">
      <w:pPr>
        <w:numPr>
          <w:ilvl w:val="0"/>
          <w:numId w:val="1"/>
        </w:numPr>
        <w:tabs>
          <w:tab w:val="left" w:pos="284"/>
          <w:tab w:val="left" w:pos="426"/>
        </w:tabs>
        <w:spacing w:line="276" w:lineRule="auto"/>
        <w:ind w:left="426" w:hanging="426"/>
        <w:jc w:val="both"/>
        <w:rPr>
          <w:b/>
          <w:bCs/>
          <w:color w:val="auto"/>
          <w:sz w:val="22"/>
          <w:szCs w:val="22"/>
          <w:highlight w:val="lightGray"/>
          <w:shd w:val="solid" w:color="FFFFFF" w:fill="FFFFFF"/>
        </w:rPr>
      </w:pPr>
      <w:r w:rsidRPr="00B906FA">
        <w:rPr>
          <w:b/>
          <w:bCs/>
          <w:color w:val="auto"/>
          <w:sz w:val="22"/>
          <w:szCs w:val="22"/>
          <w:highlight w:val="lightGray"/>
        </w:rPr>
        <w:t>WSKAZANIE OSÓB UPRAWNIONYCH DO KOMUNIKOWANIA SIĘ Z WYKONAWCAMI</w:t>
      </w:r>
    </w:p>
    <w:p w14:paraId="768520EB" w14:textId="77777777" w:rsidR="00A77B3E" w:rsidRPr="00B906FA" w:rsidRDefault="000C0CFF" w:rsidP="00414167">
      <w:pPr>
        <w:numPr>
          <w:ilvl w:val="3"/>
          <w:numId w:val="14"/>
        </w:numPr>
        <w:tabs>
          <w:tab w:val="left" w:pos="284"/>
          <w:tab w:val="left" w:pos="2520"/>
        </w:tabs>
        <w:spacing w:line="276" w:lineRule="auto"/>
        <w:ind w:left="284" w:hanging="284"/>
        <w:jc w:val="both"/>
        <w:rPr>
          <w:color w:val="auto"/>
          <w:sz w:val="22"/>
          <w:szCs w:val="22"/>
        </w:rPr>
      </w:pPr>
      <w:r w:rsidRPr="00B906FA">
        <w:rPr>
          <w:color w:val="auto"/>
          <w:sz w:val="22"/>
          <w:szCs w:val="22"/>
        </w:rPr>
        <w:t xml:space="preserve">Osobą uprawnioną do kontaktów z Wykonawcami w sprawie procedury są: </w:t>
      </w:r>
    </w:p>
    <w:p w14:paraId="6C4CDD57" w14:textId="78232B9B" w:rsidR="00A77B3E" w:rsidRPr="00B906FA" w:rsidRDefault="000C0CFF" w:rsidP="00414167">
      <w:pPr>
        <w:numPr>
          <w:ilvl w:val="3"/>
          <w:numId w:val="20"/>
        </w:numPr>
        <w:tabs>
          <w:tab w:val="left" w:pos="709"/>
          <w:tab w:val="left" w:pos="2520"/>
        </w:tabs>
        <w:spacing w:line="276" w:lineRule="auto"/>
        <w:ind w:left="709"/>
        <w:jc w:val="both"/>
        <w:rPr>
          <w:color w:val="auto"/>
          <w:sz w:val="22"/>
          <w:szCs w:val="22"/>
        </w:rPr>
      </w:pPr>
      <w:r w:rsidRPr="00B906FA">
        <w:rPr>
          <w:color w:val="auto"/>
          <w:sz w:val="22"/>
          <w:szCs w:val="22"/>
        </w:rPr>
        <w:t>Urszula Kalis</w:t>
      </w:r>
      <w:r w:rsidR="00234054" w:rsidRPr="00B906FA">
        <w:rPr>
          <w:color w:val="auto"/>
          <w:sz w:val="22"/>
          <w:szCs w:val="22"/>
        </w:rPr>
        <w:t>zuk</w:t>
      </w:r>
      <w:r w:rsidR="004E15D5" w:rsidRPr="00B906FA">
        <w:rPr>
          <w:color w:val="auto"/>
          <w:sz w:val="22"/>
          <w:szCs w:val="22"/>
        </w:rPr>
        <w:t xml:space="preserve"> – przetargi@olmedica.pl</w:t>
      </w:r>
    </w:p>
    <w:p w14:paraId="5BD44A1D" w14:textId="454DE673" w:rsidR="00A77B3E" w:rsidRPr="00B906FA" w:rsidRDefault="000C0CFF" w:rsidP="00414167">
      <w:pPr>
        <w:numPr>
          <w:ilvl w:val="3"/>
          <w:numId w:val="20"/>
        </w:numPr>
        <w:tabs>
          <w:tab w:val="left" w:pos="709"/>
          <w:tab w:val="left" w:pos="2520"/>
        </w:tabs>
        <w:spacing w:line="276" w:lineRule="auto"/>
        <w:ind w:left="709"/>
        <w:jc w:val="both"/>
        <w:rPr>
          <w:color w:val="auto"/>
          <w:sz w:val="22"/>
          <w:szCs w:val="22"/>
        </w:rPr>
      </w:pPr>
      <w:r w:rsidRPr="00B906FA">
        <w:rPr>
          <w:color w:val="auto"/>
          <w:sz w:val="22"/>
          <w:szCs w:val="22"/>
        </w:rPr>
        <w:t>Natalia Su</w:t>
      </w:r>
      <w:r w:rsidR="00234054" w:rsidRPr="00B906FA">
        <w:rPr>
          <w:color w:val="auto"/>
          <w:sz w:val="22"/>
          <w:szCs w:val="22"/>
        </w:rPr>
        <w:t>łek</w:t>
      </w:r>
      <w:r w:rsidR="004E15D5" w:rsidRPr="00B906FA">
        <w:rPr>
          <w:color w:val="auto"/>
          <w:sz w:val="22"/>
          <w:szCs w:val="22"/>
        </w:rPr>
        <w:t xml:space="preserve"> – przetargi@olmedica.pl</w:t>
      </w:r>
    </w:p>
    <w:p w14:paraId="7A2C2FF2" w14:textId="77777777" w:rsidR="00A77B3E" w:rsidRPr="00B906FA" w:rsidRDefault="000C0CFF" w:rsidP="00500FE9">
      <w:pPr>
        <w:spacing w:line="276" w:lineRule="auto"/>
        <w:jc w:val="both"/>
        <w:rPr>
          <w:color w:val="auto"/>
          <w:sz w:val="22"/>
          <w:szCs w:val="22"/>
        </w:rPr>
      </w:pPr>
      <w:r w:rsidRPr="00B906FA">
        <w:rPr>
          <w:color w:val="auto"/>
          <w:sz w:val="22"/>
          <w:szCs w:val="22"/>
        </w:rPr>
        <w:t xml:space="preserve"> </w:t>
      </w:r>
    </w:p>
    <w:p w14:paraId="0C3848F5" w14:textId="77777777" w:rsidR="00A77B3E" w:rsidRPr="00B906FA" w:rsidRDefault="000C0CFF" w:rsidP="00500FE9">
      <w:pPr>
        <w:numPr>
          <w:ilvl w:val="0"/>
          <w:numId w:val="1"/>
        </w:numPr>
        <w:tabs>
          <w:tab w:val="left" w:pos="284"/>
          <w:tab w:val="left" w:pos="567"/>
        </w:tabs>
        <w:spacing w:line="276" w:lineRule="auto"/>
        <w:ind w:left="567" w:hanging="567"/>
        <w:jc w:val="both"/>
        <w:rPr>
          <w:b/>
          <w:bCs/>
          <w:color w:val="auto"/>
          <w:sz w:val="22"/>
          <w:szCs w:val="22"/>
          <w:highlight w:val="lightGray"/>
          <w:shd w:val="solid" w:color="FFFFFF" w:fill="FFFFFF"/>
        </w:rPr>
      </w:pPr>
      <w:r w:rsidRPr="00B906FA">
        <w:rPr>
          <w:b/>
          <w:bCs/>
          <w:color w:val="auto"/>
          <w:sz w:val="22"/>
          <w:szCs w:val="22"/>
          <w:highlight w:val="lightGray"/>
        </w:rPr>
        <w:t>TERMIN ZWIĄZANIA OFERTĄ;</w:t>
      </w:r>
    </w:p>
    <w:p w14:paraId="6653A429" w14:textId="10903E7F" w:rsidR="00A77B3E" w:rsidRPr="00B906FA" w:rsidRDefault="000C0CFF" w:rsidP="00414167">
      <w:pPr>
        <w:numPr>
          <w:ilvl w:val="3"/>
          <w:numId w:val="21"/>
        </w:numPr>
        <w:tabs>
          <w:tab w:val="left" w:pos="284"/>
          <w:tab w:val="left" w:pos="2520"/>
        </w:tabs>
        <w:spacing w:line="276" w:lineRule="auto"/>
        <w:ind w:left="284"/>
        <w:jc w:val="both"/>
        <w:rPr>
          <w:color w:val="auto"/>
          <w:sz w:val="22"/>
          <w:szCs w:val="22"/>
        </w:rPr>
      </w:pPr>
      <w:r w:rsidRPr="00B906FA">
        <w:rPr>
          <w:color w:val="auto"/>
          <w:sz w:val="22"/>
          <w:szCs w:val="22"/>
        </w:rPr>
        <w:t xml:space="preserve">Wykonawca jest związany złożoną ofertą od dnia upływu terminu składania ofert do dnia </w:t>
      </w:r>
      <w:r w:rsidR="00B906FA">
        <w:rPr>
          <w:b/>
          <w:color w:val="auto"/>
          <w:sz w:val="22"/>
          <w:szCs w:val="22"/>
        </w:rPr>
        <w:t>09</w:t>
      </w:r>
      <w:r w:rsidR="00AE6FE5" w:rsidRPr="00B906FA">
        <w:rPr>
          <w:b/>
          <w:color w:val="auto"/>
          <w:sz w:val="22"/>
          <w:szCs w:val="22"/>
        </w:rPr>
        <w:t>.03.2022</w:t>
      </w:r>
      <w:r w:rsidRPr="00B906FA">
        <w:rPr>
          <w:b/>
          <w:color w:val="auto"/>
          <w:sz w:val="22"/>
          <w:szCs w:val="22"/>
        </w:rPr>
        <w:t xml:space="preserve"> r.</w:t>
      </w:r>
    </w:p>
    <w:p w14:paraId="31CDABD6" w14:textId="77777777" w:rsidR="00A77B3E" w:rsidRPr="00B906FA" w:rsidRDefault="000C0CFF" w:rsidP="00414167">
      <w:pPr>
        <w:numPr>
          <w:ilvl w:val="3"/>
          <w:numId w:val="21"/>
        </w:numPr>
        <w:tabs>
          <w:tab w:val="left" w:pos="284"/>
          <w:tab w:val="left" w:pos="2520"/>
        </w:tabs>
        <w:spacing w:line="276" w:lineRule="auto"/>
        <w:ind w:left="284"/>
        <w:jc w:val="both"/>
        <w:rPr>
          <w:color w:val="auto"/>
          <w:sz w:val="22"/>
          <w:szCs w:val="22"/>
        </w:rPr>
      </w:pPr>
      <w:r w:rsidRPr="00B906FA">
        <w:rPr>
          <w:color w:val="auto"/>
          <w:sz w:val="22"/>
          <w:szCs w:val="22"/>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3A45FCA5" w14:textId="1863C477" w:rsidR="00A77B3E" w:rsidRPr="00B906FA" w:rsidRDefault="000C0CFF" w:rsidP="00414167">
      <w:pPr>
        <w:numPr>
          <w:ilvl w:val="3"/>
          <w:numId w:val="21"/>
        </w:numPr>
        <w:tabs>
          <w:tab w:val="left" w:pos="284"/>
          <w:tab w:val="left" w:pos="2520"/>
        </w:tabs>
        <w:spacing w:line="276" w:lineRule="auto"/>
        <w:ind w:left="284"/>
        <w:jc w:val="both"/>
        <w:rPr>
          <w:color w:val="auto"/>
          <w:sz w:val="22"/>
          <w:szCs w:val="22"/>
        </w:rPr>
      </w:pPr>
      <w:r w:rsidRPr="00B906FA">
        <w:rPr>
          <w:color w:val="auto"/>
          <w:sz w:val="22"/>
          <w:szCs w:val="22"/>
        </w:rPr>
        <w:t xml:space="preserve">Przedłużenie terminu związania ofertą, o którym mowa w ust. 2, wymaga złożenia przez Wykonawcę pisemnego oświadczenia o wyrażeniu zgody na przedłużenie terminu związania ofertą. </w:t>
      </w:r>
    </w:p>
    <w:p w14:paraId="4674C014" w14:textId="77777777" w:rsidR="004E15D5" w:rsidRPr="00B906FA" w:rsidRDefault="004E15D5" w:rsidP="004E15D5">
      <w:pPr>
        <w:tabs>
          <w:tab w:val="left" w:pos="284"/>
          <w:tab w:val="left" w:pos="2520"/>
        </w:tabs>
        <w:spacing w:line="276" w:lineRule="auto"/>
        <w:ind w:left="284"/>
        <w:jc w:val="both"/>
        <w:rPr>
          <w:color w:val="auto"/>
          <w:sz w:val="22"/>
          <w:szCs w:val="22"/>
        </w:rPr>
      </w:pPr>
    </w:p>
    <w:p w14:paraId="29FA1FDB" w14:textId="77777777" w:rsidR="00A77B3E" w:rsidRPr="00B906FA" w:rsidRDefault="000C0CFF" w:rsidP="00500FE9">
      <w:pPr>
        <w:numPr>
          <w:ilvl w:val="0"/>
          <w:numId w:val="1"/>
        </w:numPr>
        <w:tabs>
          <w:tab w:val="left" w:pos="284"/>
          <w:tab w:val="left" w:pos="567"/>
        </w:tabs>
        <w:spacing w:line="276" w:lineRule="auto"/>
        <w:ind w:left="567" w:hanging="567"/>
        <w:jc w:val="both"/>
        <w:rPr>
          <w:b/>
          <w:bCs/>
          <w:color w:val="auto"/>
          <w:sz w:val="22"/>
          <w:szCs w:val="22"/>
          <w:highlight w:val="lightGray"/>
          <w:lang w:val="en-US"/>
        </w:rPr>
      </w:pPr>
      <w:r w:rsidRPr="00B906FA">
        <w:rPr>
          <w:b/>
          <w:bCs/>
          <w:color w:val="auto"/>
          <w:sz w:val="22"/>
          <w:szCs w:val="22"/>
          <w:highlight w:val="lightGray"/>
          <w:shd w:val="solid" w:color="D9D9D9" w:fill="D9D9D9"/>
          <w:lang w:val="en-US"/>
        </w:rPr>
        <w:t>OPIS SPOSOBU PRZYGOTOWANIA OFERTY;</w:t>
      </w:r>
      <w:r w:rsidRPr="00B906FA">
        <w:rPr>
          <w:b/>
          <w:bCs/>
          <w:color w:val="auto"/>
          <w:sz w:val="22"/>
          <w:szCs w:val="22"/>
          <w:highlight w:val="lightGray"/>
          <w:lang w:val="en-US"/>
        </w:rPr>
        <w:t xml:space="preserve"> </w:t>
      </w:r>
    </w:p>
    <w:p w14:paraId="7BA4ED32" w14:textId="77777777" w:rsidR="00A77B3E" w:rsidRPr="00B906FA" w:rsidRDefault="000C0CFF" w:rsidP="00414167">
      <w:pPr>
        <w:numPr>
          <w:ilvl w:val="0"/>
          <w:numId w:val="22"/>
        </w:numPr>
        <w:tabs>
          <w:tab w:val="left" w:pos="360"/>
          <w:tab w:val="left" w:pos="426"/>
        </w:tabs>
        <w:spacing w:line="276" w:lineRule="auto"/>
        <w:ind w:left="426"/>
        <w:jc w:val="both"/>
        <w:rPr>
          <w:b/>
          <w:color w:val="auto"/>
          <w:sz w:val="22"/>
          <w:szCs w:val="22"/>
          <w:u w:val="single"/>
        </w:rPr>
      </w:pPr>
      <w:r w:rsidRPr="00B906FA">
        <w:rPr>
          <w:color w:val="auto"/>
          <w:sz w:val="22"/>
          <w:szCs w:val="22"/>
        </w:rPr>
        <w:t xml:space="preserve">Oferta musi być sporządzona w języku polskim, w postaci elektronicznej w formacie danych: .pdf,.doc, .docx, .rtf,.xps, .odt i </w:t>
      </w:r>
      <w:r w:rsidRPr="00B906FA">
        <w:rPr>
          <w:b/>
          <w:color w:val="auto"/>
          <w:sz w:val="22"/>
          <w:szCs w:val="22"/>
          <w:u w:val="single"/>
        </w:rPr>
        <w:t>opatrzona kwalifikowanym podpisem elektronicznym lub podpisem zaufanym lub podpisem osobistym.</w:t>
      </w:r>
    </w:p>
    <w:p w14:paraId="012C92CD"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 xml:space="preserve">Sposób zaszyfrowania oferty opisany został w </w:t>
      </w:r>
      <w:r w:rsidRPr="00B906FA">
        <w:rPr>
          <w:b/>
          <w:color w:val="auto"/>
          <w:sz w:val="22"/>
          <w:szCs w:val="22"/>
        </w:rPr>
        <w:t>Instrukcji użytkownika</w:t>
      </w:r>
      <w:r w:rsidRPr="00B906FA">
        <w:rPr>
          <w:color w:val="auto"/>
          <w:sz w:val="22"/>
          <w:szCs w:val="22"/>
        </w:rPr>
        <w:t xml:space="preserve"> dostępnej na miniPortalu.</w:t>
      </w:r>
    </w:p>
    <w:p w14:paraId="26086ADC"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Do przygotowania oferty konieczne jest posiadanie przez osobę upoważnioną do reprezentowania</w:t>
      </w:r>
    </w:p>
    <w:p w14:paraId="2BF85018" w14:textId="77777777" w:rsidR="00A77B3E" w:rsidRPr="00B906FA" w:rsidRDefault="000C0CFF" w:rsidP="00500FE9">
      <w:pPr>
        <w:spacing w:line="276" w:lineRule="auto"/>
        <w:ind w:left="426"/>
        <w:jc w:val="both"/>
        <w:rPr>
          <w:color w:val="auto"/>
          <w:sz w:val="22"/>
          <w:szCs w:val="22"/>
        </w:rPr>
      </w:pPr>
      <w:r w:rsidRPr="00B906FA">
        <w:rPr>
          <w:color w:val="auto"/>
          <w:sz w:val="22"/>
          <w:szCs w:val="22"/>
        </w:rPr>
        <w:lastRenderedPageBreak/>
        <w:t>Wykonawcy kwalifikowanego podpisu elektronicznego lub podpisu zaufanego lub podpisu</w:t>
      </w:r>
    </w:p>
    <w:p w14:paraId="70256359" w14:textId="77777777" w:rsidR="00A77B3E" w:rsidRPr="00B906FA" w:rsidRDefault="000C0CFF" w:rsidP="00500FE9">
      <w:pPr>
        <w:spacing w:line="276" w:lineRule="auto"/>
        <w:ind w:left="426"/>
        <w:jc w:val="both"/>
        <w:rPr>
          <w:color w:val="auto"/>
          <w:sz w:val="22"/>
          <w:szCs w:val="22"/>
          <w:lang w:val="en-US"/>
        </w:rPr>
      </w:pPr>
      <w:r w:rsidRPr="00B906FA">
        <w:rPr>
          <w:color w:val="auto"/>
          <w:sz w:val="22"/>
          <w:szCs w:val="22"/>
          <w:lang w:val="en-US"/>
        </w:rPr>
        <w:t>osobistego.</w:t>
      </w:r>
    </w:p>
    <w:p w14:paraId="65613F7C"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Jeżeli na ofertę składa się kilka dokumentów, Wykonawca powinien stworzyć folder, do którego</w:t>
      </w:r>
    </w:p>
    <w:p w14:paraId="5ECD5ABA" w14:textId="77777777" w:rsidR="00A77B3E" w:rsidRPr="00B906FA" w:rsidRDefault="000C0CFF" w:rsidP="00500FE9">
      <w:pPr>
        <w:spacing w:line="276" w:lineRule="auto"/>
        <w:ind w:left="426"/>
        <w:jc w:val="both"/>
        <w:rPr>
          <w:color w:val="auto"/>
          <w:sz w:val="22"/>
          <w:szCs w:val="22"/>
        </w:rPr>
      </w:pPr>
      <w:r w:rsidRPr="00B906FA">
        <w:rPr>
          <w:color w:val="auto"/>
          <w:sz w:val="22"/>
          <w:szCs w:val="22"/>
        </w:rPr>
        <w:t>przeniesie wszystkie dokumenty oferty, podpisane kwalifikowanym podpisem elektronicznym lub podpisem zaufanym lub podpisem osobistym. Następnie z tego folderu Wykonawca zrobi folder.zip (bez nadawania mu haseł i bez szyfrowania).</w:t>
      </w:r>
    </w:p>
    <w:p w14:paraId="071E73E1"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Oferta oraz oświadczenie o niepodleganiu wykluczeniu muszą być złożone w oryginale.</w:t>
      </w:r>
    </w:p>
    <w:p w14:paraId="36503E34"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bookmarkStart w:id="11" w:name="h.2et92p0"/>
      <w:bookmarkEnd w:id="11"/>
      <w:r w:rsidRPr="00B906FA">
        <w:rPr>
          <w:color w:val="auto"/>
          <w:sz w:val="22"/>
          <w:szCs w:val="22"/>
        </w:rPr>
        <w:t>Wykonawca  przedłoży pełną ofertę w zakresie przedmiotu zamówienia objętego zamówieniem – co do zakresu, parametrów zgodnie z wymaganiami określonymi w niniejszej SWZ.</w:t>
      </w:r>
    </w:p>
    <w:p w14:paraId="3F6F24F6"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Wykonawca ma prawo złożyć tylko jedną ofertę samodzielnie lub wspólnie z innymi Wykonawcami. Złożenie więcej niż jednej oferty przez Wykonawcę spowoduje odrzucenie wszystkich ofert złożonych przez danego Wykonawcę.</w:t>
      </w:r>
    </w:p>
    <w:p w14:paraId="25E9C391"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 xml:space="preserve">Przepisy dotyczące wykonawcy stosuje się odpowiednio do wykonawców wspólnie ubiegających się o udzielenie zamówienia. </w:t>
      </w:r>
    </w:p>
    <w:p w14:paraId="14004F1F"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 xml:space="preserve">Dokumenty sporządzone w języku obcym muszą być dołączone do oferty wraz z tłumaczeniem na język polski. Dokumenty sporządzone w języku obcym bez wymaganych tłumaczeń nie wykazują skutku złożenia z zastrzeżeniem dokumentów podlegających uzupełnieniu w trybie art. 128 ust. 1, ustawy Prawo zamówień Publicznych. </w:t>
      </w:r>
    </w:p>
    <w:p w14:paraId="6AE809A3"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b/>
          <w:bCs/>
          <w:color w:val="auto"/>
          <w:sz w:val="22"/>
          <w:szCs w:val="22"/>
        </w:rPr>
        <w:t>Dokumenty składające się na ofertę</w:t>
      </w:r>
      <w:r w:rsidRPr="00B906FA">
        <w:rPr>
          <w:color w:val="auto"/>
          <w:sz w:val="22"/>
          <w:szCs w:val="22"/>
        </w:rPr>
        <w:t xml:space="preserve"> </w:t>
      </w:r>
      <w:r w:rsidRPr="00B906FA">
        <w:rPr>
          <w:b/>
          <w:bCs/>
          <w:color w:val="auto"/>
          <w:sz w:val="22"/>
          <w:szCs w:val="22"/>
        </w:rPr>
        <w:t>(oświadczenia i dokumenty):</w:t>
      </w:r>
    </w:p>
    <w:p w14:paraId="62C6A6F4" w14:textId="77777777" w:rsidR="00A77B3E" w:rsidRPr="00B906FA" w:rsidRDefault="000C0CFF" w:rsidP="00500FE9">
      <w:pPr>
        <w:spacing w:line="276" w:lineRule="auto"/>
        <w:ind w:firstLine="349"/>
        <w:jc w:val="both"/>
        <w:rPr>
          <w:color w:val="auto"/>
          <w:sz w:val="22"/>
          <w:szCs w:val="22"/>
          <w:u w:val="single"/>
        </w:rPr>
      </w:pPr>
      <w:r w:rsidRPr="00B906FA">
        <w:rPr>
          <w:color w:val="auto"/>
          <w:sz w:val="22"/>
          <w:szCs w:val="22"/>
        </w:rPr>
        <w:t xml:space="preserve">Oferta musi zawierać następujące </w:t>
      </w:r>
      <w:r w:rsidRPr="00B906FA">
        <w:rPr>
          <w:color w:val="auto"/>
          <w:sz w:val="22"/>
          <w:szCs w:val="22"/>
          <w:u w:val="single"/>
        </w:rPr>
        <w:t>dokumenty i oświadczenia wymagane od Wykonawców :</w:t>
      </w:r>
    </w:p>
    <w:p w14:paraId="79FFB87A" w14:textId="77777777" w:rsidR="00A77B3E" w:rsidRPr="00B906FA" w:rsidRDefault="000C0CFF" w:rsidP="00414167">
      <w:pPr>
        <w:numPr>
          <w:ilvl w:val="0"/>
          <w:numId w:val="23"/>
        </w:numPr>
        <w:tabs>
          <w:tab w:val="left" w:pos="349"/>
          <w:tab w:val="left" w:pos="709"/>
        </w:tabs>
        <w:spacing w:line="276" w:lineRule="auto"/>
        <w:ind w:hanging="360"/>
        <w:jc w:val="both"/>
        <w:rPr>
          <w:color w:val="auto"/>
          <w:sz w:val="22"/>
          <w:szCs w:val="22"/>
        </w:rPr>
      </w:pPr>
      <w:r w:rsidRPr="00B906FA">
        <w:rPr>
          <w:b/>
          <w:bCs/>
          <w:color w:val="auto"/>
          <w:sz w:val="22"/>
          <w:szCs w:val="22"/>
        </w:rPr>
        <w:t>wstępne oświadczenie o braku podstaw do wykluczenia</w:t>
      </w:r>
      <w:r w:rsidRPr="00B906FA">
        <w:rPr>
          <w:color w:val="auto"/>
          <w:sz w:val="22"/>
          <w:szCs w:val="22"/>
        </w:rPr>
        <w:t xml:space="preserve"> i spełnianiu warunków udziału w postępowaniu, wskazane w </w:t>
      </w:r>
      <w:r w:rsidRPr="00B906FA">
        <w:rPr>
          <w:b/>
          <w:bCs/>
          <w:color w:val="auto"/>
          <w:sz w:val="22"/>
          <w:szCs w:val="22"/>
        </w:rPr>
        <w:t>Rozdziale VIII</w:t>
      </w:r>
      <w:r w:rsidRPr="00B906FA">
        <w:rPr>
          <w:color w:val="auto"/>
          <w:sz w:val="22"/>
          <w:szCs w:val="22"/>
        </w:rPr>
        <w:t xml:space="preserve"> </w:t>
      </w:r>
      <w:r w:rsidRPr="00B906FA">
        <w:rPr>
          <w:b/>
          <w:bCs/>
          <w:color w:val="auto"/>
          <w:sz w:val="22"/>
          <w:szCs w:val="22"/>
        </w:rPr>
        <w:t xml:space="preserve">pkt. 1 ppkt. 2) </w:t>
      </w:r>
      <w:r w:rsidRPr="00B906FA">
        <w:rPr>
          <w:color w:val="auto"/>
          <w:sz w:val="22"/>
          <w:szCs w:val="22"/>
        </w:rPr>
        <w:t>niniejszej</w:t>
      </w:r>
      <w:r w:rsidRPr="00B906FA">
        <w:rPr>
          <w:b/>
          <w:bCs/>
          <w:color w:val="auto"/>
          <w:sz w:val="22"/>
          <w:szCs w:val="22"/>
        </w:rPr>
        <w:t xml:space="preserve"> </w:t>
      </w:r>
      <w:r w:rsidRPr="00B906FA">
        <w:rPr>
          <w:color w:val="auto"/>
          <w:sz w:val="22"/>
          <w:szCs w:val="22"/>
        </w:rPr>
        <w:t xml:space="preserve">SWZ – oraz jeżeli dotyczy wskazane w pkt. 1. ppkt. 2 ;it. a) -b)– wg wzoru na </w:t>
      </w:r>
      <w:r w:rsidRPr="00B906FA">
        <w:rPr>
          <w:b/>
          <w:bCs/>
          <w:color w:val="auto"/>
          <w:sz w:val="22"/>
          <w:szCs w:val="22"/>
        </w:rPr>
        <w:t xml:space="preserve">załączniku nr </w:t>
      </w:r>
      <w:r w:rsidR="00207907" w:rsidRPr="00B906FA">
        <w:rPr>
          <w:b/>
          <w:bCs/>
          <w:color w:val="auto"/>
          <w:sz w:val="22"/>
          <w:szCs w:val="22"/>
        </w:rPr>
        <w:t>2</w:t>
      </w:r>
      <w:r w:rsidRPr="00B906FA">
        <w:rPr>
          <w:color w:val="auto"/>
          <w:sz w:val="22"/>
          <w:szCs w:val="22"/>
        </w:rPr>
        <w:t xml:space="preserve"> do SWZ. </w:t>
      </w:r>
    </w:p>
    <w:p w14:paraId="23FE93B9" w14:textId="5696A45D" w:rsidR="004E15D5" w:rsidRPr="00B906FA" w:rsidRDefault="000C0CFF" w:rsidP="00414167">
      <w:pPr>
        <w:numPr>
          <w:ilvl w:val="0"/>
          <w:numId w:val="23"/>
        </w:numPr>
        <w:tabs>
          <w:tab w:val="left" w:pos="349"/>
          <w:tab w:val="left" w:pos="709"/>
        </w:tabs>
        <w:spacing w:line="276" w:lineRule="auto"/>
        <w:ind w:hanging="360"/>
        <w:jc w:val="both"/>
        <w:rPr>
          <w:color w:val="auto"/>
          <w:sz w:val="22"/>
          <w:szCs w:val="22"/>
        </w:rPr>
      </w:pPr>
      <w:r w:rsidRPr="00B906FA">
        <w:rPr>
          <w:color w:val="auto"/>
          <w:sz w:val="22"/>
          <w:szCs w:val="22"/>
        </w:rPr>
        <w:t xml:space="preserve">Wypełniony i podpisany </w:t>
      </w:r>
      <w:r w:rsidR="004A7923" w:rsidRPr="00B906FA">
        <w:rPr>
          <w:b/>
          <w:bCs/>
          <w:color w:val="auto"/>
          <w:sz w:val="22"/>
          <w:szCs w:val="22"/>
        </w:rPr>
        <w:t>Formularz Ofertowo-cenowy</w:t>
      </w:r>
      <w:r w:rsidRPr="00B906FA">
        <w:rPr>
          <w:b/>
          <w:bCs/>
          <w:color w:val="auto"/>
          <w:sz w:val="22"/>
          <w:szCs w:val="22"/>
        </w:rPr>
        <w:t xml:space="preserve"> Wykonawcy</w:t>
      </w:r>
      <w:r w:rsidRPr="00B906FA">
        <w:rPr>
          <w:color w:val="auto"/>
          <w:sz w:val="22"/>
          <w:szCs w:val="22"/>
        </w:rPr>
        <w:t xml:space="preserve"> sporządzony z wykorzystaniem wzoru stanowiącego </w:t>
      </w:r>
      <w:r w:rsidRPr="00B906FA">
        <w:rPr>
          <w:b/>
          <w:bCs/>
          <w:color w:val="auto"/>
          <w:sz w:val="22"/>
          <w:szCs w:val="22"/>
        </w:rPr>
        <w:t>Załącznik nr 1</w:t>
      </w:r>
      <w:r w:rsidRPr="00B906FA">
        <w:rPr>
          <w:color w:val="auto"/>
          <w:sz w:val="22"/>
          <w:szCs w:val="22"/>
        </w:rPr>
        <w:t xml:space="preserve"> do SWZ,</w:t>
      </w:r>
    </w:p>
    <w:p w14:paraId="54D8112E" w14:textId="0CA9AF53" w:rsidR="004E15D5" w:rsidRPr="00B906FA" w:rsidRDefault="004E15D5" w:rsidP="00414167">
      <w:pPr>
        <w:numPr>
          <w:ilvl w:val="0"/>
          <w:numId w:val="23"/>
        </w:numPr>
        <w:tabs>
          <w:tab w:val="left" w:pos="349"/>
          <w:tab w:val="left" w:pos="709"/>
        </w:tabs>
        <w:spacing w:line="276" w:lineRule="auto"/>
        <w:ind w:hanging="360"/>
        <w:jc w:val="both"/>
        <w:rPr>
          <w:color w:val="auto"/>
          <w:sz w:val="22"/>
          <w:szCs w:val="22"/>
        </w:rPr>
      </w:pPr>
      <w:r w:rsidRPr="00B906FA">
        <w:rPr>
          <w:color w:val="auto"/>
          <w:sz w:val="22"/>
          <w:szCs w:val="22"/>
        </w:rPr>
        <w:t>Oświadczenie Wykonawców wspólnie ubiegających się o udzielenie zamówienia.</w:t>
      </w:r>
    </w:p>
    <w:p w14:paraId="075B1ECC" w14:textId="77777777" w:rsidR="004E15D5" w:rsidRPr="00B906FA" w:rsidRDefault="004E15D5" w:rsidP="004E15D5">
      <w:pPr>
        <w:tabs>
          <w:tab w:val="left" w:pos="349"/>
          <w:tab w:val="left" w:pos="709"/>
        </w:tabs>
        <w:spacing w:line="276" w:lineRule="auto"/>
        <w:ind w:left="709"/>
        <w:jc w:val="both"/>
        <w:rPr>
          <w:color w:val="auto"/>
          <w:sz w:val="22"/>
          <w:szCs w:val="22"/>
        </w:rPr>
      </w:pPr>
    </w:p>
    <w:p w14:paraId="4EC03C0C" w14:textId="6967B49F" w:rsidR="0032627E" w:rsidRPr="00B906FA" w:rsidRDefault="00883D87" w:rsidP="00414167">
      <w:pPr>
        <w:pStyle w:val="Standard"/>
        <w:numPr>
          <w:ilvl w:val="0"/>
          <w:numId w:val="23"/>
        </w:numPr>
        <w:spacing w:line="276" w:lineRule="auto"/>
        <w:jc w:val="both"/>
        <w:rPr>
          <w:sz w:val="22"/>
          <w:szCs w:val="22"/>
        </w:rPr>
      </w:pPr>
      <w:r w:rsidRPr="00B906FA">
        <w:rPr>
          <w:b/>
          <w:bCs/>
          <w:sz w:val="22"/>
          <w:szCs w:val="22"/>
        </w:rPr>
        <w:tab/>
      </w:r>
      <w:r w:rsidR="00DF3FBB" w:rsidRPr="00B906FA">
        <w:rPr>
          <w:b/>
          <w:bCs/>
          <w:sz w:val="22"/>
          <w:szCs w:val="22"/>
        </w:rPr>
        <w:t>pełnomocnictwo lub inny dokument</w:t>
      </w:r>
      <w:r w:rsidR="00DF3FBB" w:rsidRPr="00B906FA">
        <w:rPr>
          <w:sz w:val="22"/>
          <w:szCs w:val="22"/>
        </w:rPr>
        <w:t xml:space="preserve"> określający zakres umocowania do reprezentowania Wykonawcy,  w oryginale lub kopii poświadczonej notarialnie w przypadku podpisania oferty oraz poświadczenia za zgodność z oryginałem kopii dokumentów przez osobę niewymienioną w dokumencie rejestracyjnym (ewidencyjnym) Wykonawcy.</w:t>
      </w:r>
    </w:p>
    <w:p w14:paraId="632F37C1" w14:textId="6DAC9E7C" w:rsidR="004E15D5" w:rsidRPr="00B906FA" w:rsidRDefault="000C0CFF" w:rsidP="00414167">
      <w:pPr>
        <w:pStyle w:val="Akapitzlist"/>
        <w:numPr>
          <w:ilvl w:val="0"/>
          <w:numId w:val="23"/>
        </w:numPr>
        <w:spacing w:after="0"/>
        <w:jc w:val="both"/>
        <w:rPr>
          <w:rFonts w:ascii="Times New Roman" w:hAnsi="Times New Roman"/>
        </w:rPr>
      </w:pPr>
      <w:r w:rsidRPr="00B906FA">
        <w:rPr>
          <w:rFonts w:ascii="Times New Roman" w:hAnsi="Times New Roman"/>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r w:rsidR="004E15D5" w:rsidRPr="00B906FA">
        <w:rPr>
          <w:rFonts w:ascii="Times New Roman" w:hAnsi="Times New Roman"/>
        </w:rPr>
        <w:t>.</w:t>
      </w:r>
    </w:p>
    <w:p w14:paraId="21657EC7" w14:textId="49B096DD" w:rsidR="0032627E" w:rsidRPr="00B906FA" w:rsidRDefault="000C0CFF" w:rsidP="00414167">
      <w:pPr>
        <w:pStyle w:val="Akapitzlist"/>
        <w:numPr>
          <w:ilvl w:val="0"/>
          <w:numId w:val="23"/>
        </w:numPr>
        <w:spacing w:after="0"/>
        <w:jc w:val="both"/>
        <w:rPr>
          <w:rFonts w:ascii="Times New Roman" w:hAnsi="Times New Roman"/>
        </w:rPr>
      </w:pPr>
      <w:r w:rsidRPr="00B906FA">
        <w:rPr>
          <w:rFonts w:ascii="Times New Roman" w:hAnsi="Times New Roman"/>
        </w:rPr>
        <w:t>Pełnomocnictwo powinno być załączone do oferty i powinno zawierać w szczególności wskazanie:</w:t>
      </w:r>
    </w:p>
    <w:p w14:paraId="4DBD6AB7" w14:textId="77777777" w:rsidR="00A77B3E" w:rsidRPr="00B906FA" w:rsidRDefault="000C0CFF" w:rsidP="00414167">
      <w:pPr>
        <w:numPr>
          <w:ilvl w:val="0"/>
          <w:numId w:val="24"/>
        </w:numPr>
        <w:tabs>
          <w:tab w:val="left" w:pos="284"/>
          <w:tab w:val="left" w:pos="993"/>
        </w:tabs>
        <w:spacing w:line="276" w:lineRule="auto"/>
        <w:ind w:left="993"/>
        <w:jc w:val="both"/>
        <w:rPr>
          <w:b/>
          <w:bCs/>
          <w:color w:val="auto"/>
          <w:sz w:val="22"/>
          <w:szCs w:val="22"/>
        </w:rPr>
      </w:pPr>
      <w:r w:rsidRPr="00B906FA">
        <w:rPr>
          <w:color w:val="auto"/>
          <w:sz w:val="22"/>
          <w:szCs w:val="22"/>
        </w:rPr>
        <w:lastRenderedPageBreak/>
        <w:t>postępowania o zamówienie publiczne, którego dotyczy,</w:t>
      </w:r>
    </w:p>
    <w:p w14:paraId="76B3C0D3" w14:textId="77777777" w:rsidR="00A77B3E" w:rsidRPr="00B906FA" w:rsidRDefault="000C0CFF" w:rsidP="00414167">
      <w:pPr>
        <w:numPr>
          <w:ilvl w:val="0"/>
          <w:numId w:val="24"/>
        </w:numPr>
        <w:tabs>
          <w:tab w:val="left" w:pos="284"/>
          <w:tab w:val="left" w:pos="993"/>
        </w:tabs>
        <w:spacing w:line="276" w:lineRule="auto"/>
        <w:ind w:left="993"/>
        <w:jc w:val="both"/>
        <w:rPr>
          <w:color w:val="auto"/>
          <w:sz w:val="22"/>
          <w:szCs w:val="22"/>
        </w:rPr>
      </w:pPr>
      <w:r w:rsidRPr="00B906FA">
        <w:rPr>
          <w:color w:val="auto"/>
          <w:sz w:val="22"/>
          <w:szCs w:val="22"/>
        </w:rPr>
        <w:t>wszystkich wykonawców ubiegających się wspólnie o udzielenie zamówienia wymienionych z nazwy z określeniem adresu siedziby,</w:t>
      </w:r>
    </w:p>
    <w:p w14:paraId="68F95064" w14:textId="77777777" w:rsidR="00A77B3E" w:rsidRPr="00B906FA" w:rsidRDefault="000C0CFF" w:rsidP="00414167">
      <w:pPr>
        <w:numPr>
          <w:ilvl w:val="0"/>
          <w:numId w:val="24"/>
        </w:numPr>
        <w:tabs>
          <w:tab w:val="left" w:pos="284"/>
          <w:tab w:val="left" w:pos="993"/>
        </w:tabs>
        <w:spacing w:line="276" w:lineRule="auto"/>
        <w:ind w:left="993"/>
        <w:jc w:val="both"/>
        <w:rPr>
          <w:color w:val="auto"/>
          <w:sz w:val="22"/>
          <w:szCs w:val="22"/>
        </w:rPr>
      </w:pPr>
      <w:r w:rsidRPr="00B906FA">
        <w:rPr>
          <w:color w:val="auto"/>
          <w:sz w:val="22"/>
          <w:szCs w:val="22"/>
        </w:rPr>
        <w:t>ustanowionego pełnomocnika oraz zakresu jego umocowania.</w:t>
      </w:r>
    </w:p>
    <w:p w14:paraId="45FCA0AB" w14:textId="77777777" w:rsidR="00A77B3E" w:rsidRPr="00B906FA" w:rsidRDefault="00A77B3E" w:rsidP="00500FE9">
      <w:pPr>
        <w:spacing w:line="276" w:lineRule="auto"/>
        <w:ind w:left="709"/>
        <w:jc w:val="both"/>
        <w:rPr>
          <w:color w:val="auto"/>
          <w:sz w:val="22"/>
          <w:szCs w:val="22"/>
        </w:rPr>
      </w:pPr>
    </w:p>
    <w:p w14:paraId="07AC8A87"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W sytuacji, gdy z dokumentacji dotyczącej Wykonawcy nie wynika upoważnienie do składania oświadczeń woli w imieniu Wykonawcy przez osobę podpisującą ofertę i potwierdzającą dokumenty za zgodność z oryginałem, należy dołączyć stosowne upoważnienie/pełnomocnictwo, które musi być załączone w oryginale w postaci dokumentu elektronicznego podpisanego kwalifikowanym podpisem elektronicznym</w:t>
      </w:r>
      <w:r w:rsidRPr="00B906FA">
        <w:rPr>
          <w:color w:val="auto"/>
          <w:sz w:val="22"/>
          <w:szCs w:val="22"/>
          <w:u w:val="single"/>
        </w:rPr>
        <w:t xml:space="preserve"> </w:t>
      </w:r>
      <w:r w:rsidRPr="00B906FA">
        <w:rPr>
          <w:color w:val="auto"/>
          <w:sz w:val="22"/>
          <w:szCs w:val="22"/>
        </w:rPr>
        <w:t xml:space="preserve">lub w postaci elektronicznej opatrzonej podpisem zaufanym lub podpisem osobistym przez osoby reprezentujące Wykonawcę albo załączone jako elektroniczna kopia (odpis) poświadczona notarialnie kwalifikowanym podpisem elektronicznym przez notariusza. </w:t>
      </w:r>
    </w:p>
    <w:p w14:paraId="014B1EAF"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Pełnomocnictwo sporządzone w języku obcym jest składane wraz z tłumaczeniem na język polskim.</w:t>
      </w:r>
    </w:p>
    <w:p w14:paraId="4A82B7FC"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 xml:space="preserve">Wykonawca nie jest zobowiązany do złożenia podmiotowych środków dowodowych, które Zamawiający posiada, jeżeli Wykonawca wskaże te środki oraz potwierdzi ich prawidłowość </w:t>
      </w:r>
      <w:r w:rsidRPr="00B906FA">
        <w:rPr>
          <w:color w:val="auto"/>
          <w:sz w:val="22"/>
          <w:szCs w:val="22"/>
        </w:rPr>
        <w:br/>
        <w:t>i aktualność.</w:t>
      </w:r>
    </w:p>
    <w:p w14:paraId="13D91B3C" w14:textId="77777777" w:rsidR="00A77B3E" w:rsidRPr="00B906FA" w:rsidRDefault="000C0CFF" w:rsidP="00414167">
      <w:pPr>
        <w:numPr>
          <w:ilvl w:val="0"/>
          <w:numId w:val="22"/>
        </w:numPr>
        <w:tabs>
          <w:tab w:val="left" w:pos="360"/>
          <w:tab w:val="left" w:pos="426"/>
        </w:tabs>
        <w:spacing w:line="276" w:lineRule="auto"/>
        <w:ind w:left="426"/>
        <w:jc w:val="both"/>
        <w:rPr>
          <w:color w:val="auto"/>
          <w:sz w:val="22"/>
          <w:szCs w:val="22"/>
        </w:rPr>
      </w:pPr>
      <w:r w:rsidRPr="00B906FA">
        <w:rPr>
          <w:color w:val="auto"/>
          <w:sz w:val="22"/>
          <w:szCs w:val="22"/>
        </w:rPr>
        <w:t>Wykonawca składa podmiotowe środki dowodowe aktualne na dzień ich złożenia.</w:t>
      </w:r>
    </w:p>
    <w:p w14:paraId="0AF69ABA" w14:textId="77777777" w:rsidR="00A77B3E" w:rsidRPr="00B906FA" w:rsidRDefault="00A77B3E" w:rsidP="00500FE9">
      <w:pPr>
        <w:spacing w:line="276" w:lineRule="auto"/>
        <w:ind w:left="426"/>
        <w:jc w:val="both"/>
        <w:rPr>
          <w:color w:val="auto"/>
          <w:sz w:val="22"/>
          <w:szCs w:val="22"/>
        </w:rPr>
      </w:pPr>
    </w:p>
    <w:p w14:paraId="319A8173" w14:textId="77777777" w:rsidR="00A77B3E" w:rsidRPr="00B906FA" w:rsidRDefault="000C0CFF" w:rsidP="00500FE9">
      <w:pPr>
        <w:numPr>
          <w:ilvl w:val="0"/>
          <w:numId w:val="1"/>
        </w:numPr>
        <w:tabs>
          <w:tab w:val="left" w:pos="284"/>
          <w:tab w:val="left" w:pos="426"/>
        </w:tabs>
        <w:spacing w:line="276" w:lineRule="auto"/>
        <w:ind w:left="426" w:hanging="426"/>
        <w:jc w:val="both"/>
        <w:rPr>
          <w:b/>
          <w:bCs/>
          <w:color w:val="auto"/>
          <w:sz w:val="22"/>
          <w:szCs w:val="22"/>
          <w:highlight w:val="lightGray"/>
          <w:shd w:val="solid" w:color="D9D9D9" w:fill="D9D9D9"/>
        </w:rPr>
      </w:pPr>
      <w:r w:rsidRPr="00B906FA">
        <w:rPr>
          <w:b/>
          <w:bCs/>
          <w:color w:val="auto"/>
          <w:sz w:val="22"/>
          <w:szCs w:val="22"/>
          <w:highlight w:val="lightGray"/>
          <w:shd w:val="solid" w:color="D9D9D9" w:fill="D9D9D9"/>
        </w:rPr>
        <w:t>SPOSÓB ORAZ TERMIN SKŁADANIA OFERT;</w:t>
      </w:r>
    </w:p>
    <w:p w14:paraId="0F64F53E" w14:textId="77777777" w:rsidR="00A77B3E" w:rsidRPr="00B906FA" w:rsidRDefault="000C0CFF" w:rsidP="00414167">
      <w:pPr>
        <w:numPr>
          <w:ilvl w:val="6"/>
          <w:numId w:val="13"/>
        </w:numPr>
        <w:tabs>
          <w:tab w:val="left" w:pos="284"/>
          <w:tab w:val="left" w:pos="4320"/>
        </w:tabs>
        <w:spacing w:line="276" w:lineRule="auto"/>
        <w:ind w:left="284" w:hanging="360"/>
        <w:jc w:val="both"/>
        <w:rPr>
          <w:color w:val="auto"/>
          <w:sz w:val="22"/>
          <w:szCs w:val="22"/>
        </w:rPr>
      </w:pPr>
      <w:r w:rsidRPr="00B906FA">
        <w:rPr>
          <w:color w:val="auto"/>
          <w:sz w:val="22"/>
          <w:szCs w:val="22"/>
        </w:rPr>
        <w:t xml:space="preserve">Wykonawca składa ofertę za pośrednictwem Formularza do złożenia lub wycofania oferty dostępnego na ePUAP i udostępnionego również na miniPortalu. Sposób złożenia oferty opisany został w Instrukcji użytkownika dostępnej na miniPortalu. </w:t>
      </w:r>
    </w:p>
    <w:p w14:paraId="2F21048C" w14:textId="062A62C0" w:rsidR="00A77B3E" w:rsidRPr="00B906FA" w:rsidRDefault="000C0CFF" w:rsidP="00414167">
      <w:pPr>
        <w:numPr>
          <w:ilvl w:val="6"/>
          <w:numId w:val="13"/>
        </w:numPr>
        <w:tabs>
          <w:tab w:val="left" w:pos="284"/>
          <w:tab w:val="left" w:pos="4320"/>
        </w:tabs>
        <w:spacing w:line="276" w:lineRule="auto"/>
        <w:ind w:left="284" w:hanging="360"/>
        <w:jc w:val="both"/>
        <w:rPr>
          <w:b/>
          <w:bCs/>
          <w:color w:val="auto"/>
          <w:sz w:val="22"/>
          <w:szCs w:val="22"/>
        </w:rPr>
      </w:pPr>
      <w:r w:rsidRPr="00B906FA">
        <w:rPr>
          <w:b/>
          <w:bCs/>
          <w:color w:val="auto"/>
          <w:sz w:val="22"/>
          <w:szCs w:val="22"/>
        </w:rPr>
        <w:t xml:space="preserve">Ofertę wraz z wymaganymi załącznikami należy złożyć w terminie do dnia </w:t>
      </w:r>
      <w:r w:rsidR="00833BEB">
        <w:rPr>
          <w:b/>
          <w:bCs/>
          <w:color w:val="auto"/>
          <w:sz w:val="22"/>
          <w:szCs w:val="22"/>
        </w:rPr>
        <w:t>08</w:t>
      </w:r>
      <w:r w:rsidR="00ED5FF4" w:rsidRPr="00B906FA">
        <w:rPr>
          <w:b/>
          <w:bCs/>
          <w:color w:val="auto"/>
          <w:sz w:val="22"/>
          <w:szCs w:val="22"/>
        </w:rPr>
        <w:t>.0</w:t>
      </w:r>
      <w:r w:rsidR="003F13DA" w:rsidRPr="00B906FA">
        <w:rPr>
          <w:b/>
          <w:bCs/>
          <w:color w:val="auto"/>
          <w:sz w:val="22"/>
          <w:szCs w:val="22"/>
        </w:rPr>
        <w:t>2</w:t>
      </w:r>
      <w:r w:rsidR="00ED5FF4" w:rsidRPr="00B906FA">
        <w:rPr>
          <w:b/>
          <w:bCs/>
          <w:color w:val="auto"/>
          <w:sz w:val="22"/>
          <w:szCs w:val="22"/>
        </w:rPr>
        <w:t>.2022</w:t>
      </w:r>
      <w:r w:rsidR="008A20D1" w:rsidRPr="00B906FA">
        <w:rPr>
          <w:b/>
          <w:bCs/>
          <w:color w:val="auto"/>
          <w:sz w:val="22"/>
          <w:szCs w:val="22"/>
        </w:rPr>
        <w:t>r.</w:t>
      </w:r>
      <w:r w:rsidR="00DF3FBB" w:rsidRPr="00B906FA">
        <w:rPr>
          <w:b/>
          <w:bCs/>
          <w:color w:val="auto"/>
          <w:sz w:val="22"/>
          <w:szCs w:val="22"/>
        </w:rPr>
        <w:t xml:space="preserve">, do godz. </w:t>
      </w:r>
      <w:r w:rsidR="008A20D1" w:rsidRPr="00B906FA">
        <w:rPr>
          <w:b/>
          <w:bCs/>
          <w:color w:val="auto"/>
          <w:sz w:val="22"/>
          <w:szCs w:val="22"/>
        </w:rPr>
        <w:t>10</w:t>
      </w:r>
      <w:r w:rsidR="00DF3FBB" w:rsidRPr="00B906FA">
        <w:rPr>
          <w:b/>
          <w:bCs/>
          <w:color w:val="auto"/>
          <w:sz w:val="22"/>
          <w:szCs w:val="22"/>
        </w:rPr>
        <w:t>:00.</w:t>
      </w:r>
    </w:p>
    <w:p w14:paraId="20B82B1B" w14:textId="77777777" w:rsidR="00A77B3E" w:rsidRPr="00B906FA" w:rsidRDefault="00DF3FBB" w:rsidP="00414167">
      <w:pPr>
        <w:numPr>
          <w:ilvl w:val="6"/>
          <w:numId w:val="13"/>
        </w:numPr>
        <w:tabs>
          <w:tab w:val="left" w:pos="284"/>
          <w:tab w:val="left" w:pos="4320"/>
        </w:tabs>
        <w:spacing w:line="276" w:lineRule="auto"/>
        <w:ind w:left="284" w:hanging="360"/>
        <w:jc w:val="both"/>
        <w:rPr>
          <w:b/>
          <w:bCs/>
          <w:color w:val="auto"/>
          <w:sz w:val="22"/>
          <w:szCs w:val="22"/>
        </w:rPr>
      </w:pPr>
      <w:r w:rsidRPr="00B906FA">
        <w:rPr>
          <w:color w:val="auto"/>
          <w:sz w:val="22"/>
          <w:szCs w:val="22"/>
        </w:rPr>
        <w:t xml:space="preserve">Wykonawca po przesłaniu oferty za pomocą Formularza do złożenia lub wycofania oferty na ekranie sukcesu" otrzyma numer oferty generowany przez ePUAP. Ten numer należy zapisać </w:t>
      </w:r>
      <w:r w:rsidRPr="00B906FA">
        <w:rPr>
          <w:color w:val="auto"/>
          <w:sz w:val="22"/>
          <w:szCs w:val="22"/>
        </w:rPr>
        <w:br/>
        <w:t>i zachować. Będzie on potrzebny w razie ewentualnego wycofania oferty.</w:t>
      </w:r>
    </w:p>
    <w:p w14:paraId="545A5FC8" w14:textId="77777777" w:rsidR="00A77B3E" w:rsidRPr="00B906FA" w:rsidRDefault="00DF3FBB" w:rsidP="00414167">
      <w:pPr>
        <w:numPr>
          <w:ilvl w:val="6"/>
          <w:numId w:val="13"/>
        </w:numPr>
        <w:tabs>
          <w:tab w:val="left" w:pos="284"/>
          <w:tab w:val="left" w:pos="4320"/>
        </w:tabs>
        <w:spacing w:line="276" w:lineRule="auto"/>
        <w:ind w:left="284" w:hanging="360"/>
        <w:jc w:val="both"/>
        <w:rPr>
          <w:b/>
          <w:bCs/>
          <w:color w:val="auto"/>
          <w:sz w:val="22"/>
          <w:szCs w:val="22"/>
        </w:rPr>
      </w:pPr>
      <w:r w:rsidRPr="00B906FA">
        <w:rPr>
          <w:color w:val="auto"/>
          <w:sz w:val="22"/>
          <w:szCs w:val="22"/>
        </w:rPr>
        <w:t>Wykonawca przed upływem terminu do składania ofert może wycofać ofertę za pośrednictwem Formularza do wycofania oferty dostępnego na ePUAP i udostępnionego również na miniPortalu.</w:t>
      </w:r>
    </w:p>
    <w:p w14:paraId="2A19659B" w14:textId="77777777" w:rsidR="00A77B3E" w:rsidRPr="00B906FA" w:rsidRDefault="00DF3FBB" w:rsidP="00414167">
      <w:pPr>
        <w:numPr>
          <w:ilvl w:val="6"/>
          <w:numId w:val="13"/>
        </w:numPr>
        <w:tabs>
          <w:tab w:val="left" w:pos="284"/>
          <w:tab w:val="left" w:pos="4320"/>
        </w:tabs>
        <w:spacing w:line="276" w:lineRule="auto"/>
        <w:ind w:left="284" w:hanging="360"/>
        <w:jc w:val="both"/>
        <w:rPr>
          <w:b/>
          <w:bCs/>
          <w:color w:val="auto"/>
          <w:sz w:val="22"/>
          <w:szCs w:val="22"/>
        </w:rPr>
      </w:pPr>
      <w:r w:rsidRPr="00B906FA">
        <w:rPr>
          <w:color w:val="auto"/>
          <w:sz w:val="22"/>
          <w:szCs w:val="22"/>
        </w:rPr>
        <w:t>Sposób wycofania oferty został opisany w Instrukcji użytkownika dostępnej na miniPortalu.</w:t>
      </w:r>
    </w:p>
    <w:p w14:paraId="2B5BBF01" w14:textId="77777777" w:rsidR="00A77B3E" w:rsidRPr="00B906FA" w:rsidRDefault="000C0CFF" w:rsidP="00414167">
      <w:pPr>
        <w:numPr>
          <w:ilvl w:val="6"/>
          <w:numId w:val="13"/>
        </w:numPr>
        <w:tabs>
          <w:tab w:val="left" w:pos="284"/>
          <w:tab w:val="left" w:pos="4320"/>
        </w:tabs>
        <w:spacing w:line="276" w:lineRule="auto"/>
        <w:ind w:left="284" w:hanging="360"/>
        <w:jc w:val="both"/>
        <w:rPr>
          <w:b/>
          <w:bCs/>
          <w:color w:val="auto"/>
          <w:sz w:val="22"/>
          <w:szCs w:val="22"/>
        </w:rPr>
      </w:pPr>
      <w:r w:rsidRPr="00B906FA">
        <w:rPr>
          <w:color w:val="auto"/>
          <w:sz w:val="22"/>
          <w:szCs w:val="22"/>
        </w:rPr>
        <w:t>Wykonawca po upływie terminu do składania ofert nie może wycofać złożonej oferty.</w:t>
      </w:r>
    </w:p>
    <w:p w14:paraId="79BB5F14" w14:textId="77777777" w:rsidR="0032627E" w:rsidRPr="00B906FA" w:rsidRDefault="0032627E" w:rsidP="00500FE9">
      <w:pPr>
        <w:spacing w:line="276" w:lineRule="auto"/>
        <w:jc w:val="both"/>
        <w:rPr>
          <w:b/>
          <w:bCs/>
          <w:color w:val="auto"/>
          <w:sz w:val="22"/>
          <w:szCs w:val="22"/>
          <w:shd w:val="solid" w:color="D9D9D9" w:fill="D9D9D9"/>
        </w:rPr>
      </w:pPr>
    </w:p>
    <w:p w14:paraId="243B7AAD" w14:textId="77777777" w:rsidR="00A77B3E" w:rsidRPr="00B906FA" w:rsidRDefault="000C0CFF" w:rsidP="00500FE9">
      <w:pPr>
        <w:numPr>
          <w:ilvl w:val="0"/>
          <w:numId w:val="1"/>
        </w:numPr>
        <w:tabs>
          <w:tab w:val="left" w:pos="284"/>
        </w:tabs>
        <w:spacing w:line="276" w:lineRule="auto"/>
        <w:ind w:left="284" w:hanging="284"/>
        <w:jc w:val="both"/>
        <w:rPr>
          <w:b/>
          <w:bCs/>
          <w:color w:val="auto"/>
          <w:sz w:val="22"/>
          <w:szCs w:val="22"/>
          <w:highlight w:val="lightGray"/>
          <w:lang w:val="en-US"/>
        </w:rPr>
      </w:pPr>
      <w:r w:rsidRPr="00B906FA">
        <w:rPr>
          <w:b/>
          <w:bCs/>
          <w:color w:val="auto"/>
          <w:sz w:val="22"/>
          <w:szCs w:val="22"/>
          <w:highlight w:val="lightGray"/>
          <w:shd w:val="solid" w:color="C0C0C0" w:fill="C0C0C0"/>
          <w:lang w:val="en-US"/>
        </w:rPr>
        <w:t>TERMIN OTWARCIA OFERT;</w:t>
      </w:r>
      <w:r w:rsidRPr="00B906FA">
        <w:rPr>
          <w:b/>
          <w:bCs/>
          <w:color w:val="auto"/>
          <w:sz w:val="22"/>
          <w:szCs w:val="22"/>
          <w:highlight w:val="lightGray"/>
          <w:lang w:val="en-US"/>
        </w:rPr>
        <w:t xml:space="preserve"> </w:t>
      </w:r>
    </w:p>
    <w:p w14:paraId="18DE14CB" w14:textId="2AA5F079"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 xml:space="preserve">Otwarcie ofert nastąpi niezwłocznie po upływie terminu składania ofert, nie później niż następnego dnia, w którym upłynął termin składania ofert tj. </w:t>
      </w:r>
      <w:r w:rsidR="00833BEB">
        <w:rPr>
          <w:b/>
          <w:bCs/>
          <w:color w:val="auto"/>
          <w:sz w:val="22"/>
          <w:szCs w:val="22"/>
        </w:rPr>
        <w:t>08</w:t>
      </w:r>
      <w:r w:rsidR="00ED5FF4" w:rsidRPr="00B906FA">
        <w:rPr>
          <w:b/>
          <w:bCs/>
          <w:color w:val="auto"/>
          <w:sz w:val="22"/>
          <w:szCs w:val="22"/>
        </w:rPr>
        <w:t>.0</w:t>
      </w:r>
      <w:r w:rsidR="003F13DA" w:rsidRPr="00B906FA">
        <w:rPr>
          <w:b/>
          <w:bCs/>
          <w:color w:val="auto"/>
          <w:sz w:val="22"/>
          <w:szCs w:val="22"/>
        </w:rPr>
        <w:t>2</w:t>
      </w:r>
      <w:r w:rsidR="00ED5FF4" w:rsidRPr="00B906FA">
        <w:rPr>
          <w:b/>
          <w:bCs/>
          <w:color w:val="auto"/>
          <w:sz w:val="22"/>
          <w:szCs w:val="22"/>
        </w:rPr>
        <w:t>.2022</w:t>
      </w:r>
      <w:r w:rsidR="008A20D1" w:rsidRPr="00B906FA">
        <w:rPr>
          <w:b/>
          <w:bCs/>
          <w:color w:val="auto"/>
          <w:sz w:val="22"/>
          <w:szCs w:val="22"/>
        </w:rPr>
        <w:t>r.</w:t>
      </w:r>
      <w:r w:rsidR="005F2CEB" w:rsidRPr="00B906FA">
        <w:rPr>
          <w:b/>
          <w:bCs/>
          <w:color w:val="auto"/>
          <w:sz w:val="22"/>
          <w:szCs w:val="22"/>
        </w:rPr>
        <w:t xml:space="preserve"> o godz. 10:3</w:t>
      </w:r>
      <w:r w:rsidR="00DF3FBB" w:rsidRPr="00B906FA">
        <w:rPr>
          <w:b/>
          <w:bCs/>
          <w:color w:val="auto"/>
          <w:sz w:val="22"/>
          <w:szCs w:val="22"/>
        </w:rPr>
        <w:t>0.</w:t>
      </w:r>
    </w:p>
    <w:p w14:paraId="1AD07056" w14:textId="77777777" w:rsidR="00A77B3E" w:rsidRPr="00B906FA" w:rsidRDefault="00DF3FBB"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lastRenderedPageBreak/>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9725CBF" w14:textId="77777777" w:rsidR="00A77B3E" w:rsidRPr="00B906FA" w:rsidRDefault="00DF3FBB"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 xml:space="preserve">Zamawiający poinformuje o zmianie terminu otwarcia ofert na stronie internetowej prowadzonego postępowania. </w:t>
      </w:r>
    </w:p>
    <w:p w14:paraId="435CEC7E" w14:textId="77777777"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 xml:space="preserve">Zamawiający, najpóźniej przed otwarciem ofert, udostępnia na stronie internetowej prowadzonego postępowania informację o kwocie, jaką zamierza przeznaczyć na sfinansowanie zamówienia. </w:t>
      </w:r>
    </w:p>
    <w:p w14:paraId="5EE98732" w14:textId="77777777" w:rsidR="00A77B3E" w:rsidRPr="00B906FA" w:rsidRDefault="000C0CFF" w:rsidP="00414167">
      <w:pPr>
        <w:numPr>
          <w:ilvl w:val="0"/>
          <w:numId w:val="25"/>
        </w:numPr>
        <w:tabs>
          <w:tab w:val="left" w:pos="0"/>
          <w:tab w:val="left" w:pos="360"/>
        </w:tabs>
        <w:spacing w:line="276" w:lineRule="auto"/>
        <w:ind w:hanging="360"/>
        <w:jc w:val="both"/>
        <w:rPr>
          <w:b/>
          <w:bCs/>
          <w:color w:val="auto"/>
          <w:sz w:val="22"/>
          <w:szCs w:val="22"/>
          <w:u w:val="single"/>
          <w:lang w:val="en-US"/>
        </w:rPr>
      </w:pPr>
      <w:r w:rsidRPr="00B906FA">
        <w:rPr>
          <w:b/>
          <w:bCs/>
          <w:color w:val="auto"/>
          <w:sz w:val="22"/>
          <w:szCs w:val="22"/>
          <w:u w:val="single"/>
          <w:lang w:val="en-US"/>
        </w:rPr>
        <w:t xml:space="preserve">Otwarcie ofert jest niejawne. </w:t>
      </w:r>
    </w:p>
    <w:p w14:paraId="3FF478CF" w14:textId="77777777"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 xml:space="preserve">Zamawiający, niezwłocznie po otwarciu ofert, udostępnia na stronie internetowej prowadzonego postępowania informacje o: </w:t>
      </w:r>
    </w:p>
    <w:p w14:paraId="20CB6967" w14:textId="77777777" w:rsidR="00A77B3E" w:rsidRPr="00B906FA" w:rsidRDefault="000C0CFF" w:rsidP="00414167">
      <w:pPr>
        <w:numPr>
          <w:ilvl w:val="1"/>
          <w:numId w:val="25"/>
        </w:numPr>
        <w:tabs>
          <w:tab w:val="left" w:pos="0"/>
          <w:tab w:val="left" w:pos="567"/>
        </w:tabs>
        <w:spacing w:line="276" w:lineRule="auto"/>
        <w:ind w:left="567" w:hanging="283"/>
        <w:jc w:val="both"/>
        <w:rPr>
          <w:color w:val="auto"/>
          <w:sz w:val="22"/>
          <w:szCs w:val="22"/>
        </w:rPr>
      </w:pPr>
      <w:r w:rsidRPr="00B906FA">
        <w:rPr>
          <w:color w:val="auto"/>
          <w:sz w:val="22"/>
          <w:szCs w:val="22"/>
        </w:rPr>
        <w:t xml:space="preserve">nazwach albo imionach i nazwiskach oraz siedzibach lub miejscach prowadzonej działalności gospodarczej albo miejscach zamieszkania wykonawców, których oferty zostały otwarte; </w:t>
      </w:r>
    </w:p>
    <w:p w14:paraId="369763D8" w14:textId="77777777" w:rsidR="00A77B3E" w:rsidRPr="00B906FA" w:rsidRDefault="000C0CFF" w:rsidP="00414167">
      <w:pPr>
        <w:numPr>
          <w:ilvl w:val="1"/>
          <w:numId w:val="25"/>
        </w:numPr>
        <w:tabs>
          <w:tab w:val="left" w:pos="0"/>
          <w:tab w:val="left" w:pos="567"/>
        </w:tabs>
        <w:spacing w:line="276" w:lineRule="auto"/>
        <w:ind w:left="567" w:hanging="283"/>
        <w:jc w:val="both"/>
        <w:rPr>
          <w:color w:val="auto"/>
          <w:sz w:val="22"/>
          <w:szCs w:val="22"/>
        </w:rPr>
      </w:pPr>
      <w:r w:rsidRPr="00B906FA">
        <w:rPr>
          <w:color w:val="auto"/>
          <w:sz w:val="22"/>
          <w:szCs w:val="22"/>
        </w:rPr>
        <w:t xml:space="preserve">cenach lub kosztach zawartych w ofertach. </w:t>
      </w:r>
    </w:p>
    <w:p w14:paraId="68DE1D9F" w14:textId="77777777"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Informacja zostanie opublikowana na stronie internetowej Zamawiającego.</w:t>
      </w:r>
    </w:p>
    <w:p w14:paraId="2C2359E5" w14:textId="77777777"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Wykluczenie Wykonawcy następuje zgodnie z art. 111 ustawy Pzp.</w:t>
      </w:r>
    </w:p>
    <w:p w14:paraId="633C66B4" w14:textId="77777777" w:rsidR="00A77B3E" w:rsidRPr="00B906FA" w:rsidRDefault="000C0CFF" w:rsidP="00414167">
      <w:pPr>
        <w:numPr>
          <w:ilvl w:val="0"/>
          <w:numId w:val="25"/>
        </w:numPr>
        <w:tabs>
          <w:tab w:val="left" w:pos="0"/>
          <w:tab w:val="left" w:pos="360"/>
        </w:tabs>
        <w:spacing w:line="276" w:lineRule="auto"/>
        <w:ind w:hanging="360"/>
        <w:jc w:val="both"/>
        <w:rPr>
          <w:color w:val="auto"/>
          <w:sz w:val="22"/>
          <w:szCs w:val="22"/>
        </w:rPr>
      </w:pPr>
      <w:r w:rsidRPr="00B906FA">
        <w:rPr>
          <w:color w:val="auto"/>
          <w:sz w:val="22"/>
          <w:szCs w:val="22"/>
        </w:rPr>
        <w:t xml:space="preserve">Wykonawca może zostać wykluczony przez Zamawiającego na każdym etapie postępowania </w:t>
      </w:r>
      <w:r w:rsidRPr="00B906FA">
        <w:rPr>
          <w:color w:val="auto"/>
          <w:sz w:val="22"/>
          <w:szCs w:val="22"/>
        </w:rPr>
        <w:br/>
        <w:t>o udzielenie zamówienia.</w:t>
      </w:r>
    </w:p>
    <w:p w14:paraId="1F3CF04B" w14:textId="77777777" w:rsidR="00A77B3E" w:rsidRPr="00B906FA" w:rsidRDefault="00A77B3E" w:rsidP="00500FE9">
      <w:pPr>
        <w:spacing w:line="276" w:lineRule="auto"/>
        <w:ind w:left="360"/>
        <w:jc w:val="both"/>
        <w:rPr>
          <w:color w:val="auto"/>
          <w:sz w:val="22"/>
          <w:szCs w:val="22"/>
        </w:rPr>
      </w:pPr>
    </w:p>
    <w:p w14:paraId="7FDB2C1B" w14:textId="77777777" w:rsidR="00A77B3E" w:rsidRPr="00B906FA" w:rsidRDefault="000C0CFF" w:rsidP="00500FE9">
      <w:pPr>
        <w:numPr>
          <w:ilvl w:val="0"/>
          <w:numId w:val="1"/>
        </w:numPr>
        <w:tabs>
          <w:tab w:val="left" w:pos="284"/>
          <w:tab w:val="left" w:pos="426"/>
        </w:tabs>
        <w:spacing w:line="276" w:lineRule="auto"/>
        <w:ind w:left="426" w:hanging="568"/>
        <w:jc w:val="both"/>
        <w:rPr>
          <w:b/>
          <w:bCs/>
          <w:color w:val="auto"/>
          <w:sz w:val="22"/>
          <w:szCs w:val="22"/>
          <w:highlight w:val="lightGray"/>
        </w:rPr>
      </w:pPr>
      <w:r w:rsidRPr="00B906FA">
        <w:rPr>
          <w:b/>
          <w:bCs/>
          <w:color w:val="auto"/>
          <w:sz w:val="22"/>
          <w:szCs w:val="22"/>
          <w:highlight w:val="lightGray"/>
          <w:shd w:val="solid" w:color="D9D9D9" w:fill="D9D9D9"/>
        </w:rPr>
        <w:t>PODSTAWY WYKLUCZENIA, O KTÓRYCH MOWA W ART. 108 UST. 1;</w:t>
      </w:r>
      <w:r w:rsidRPr="00B906FA">
        <w:rPr>
          <w:b/>
          <w:bCs/>
          <w:color w:val="auto"/>
          <w:sz w:val="22"/>
          <w:szCs w:val="22"/>
          <w:highlight w:val="lightGray"/>
        </w:rPr>
        <w:t xml:space="preserve"> ORAZ W ART. 109 UST. 1 PKT. 4 I 7-10;</w:t>
      </w:r>
    </w:p>
    <w:p w14:paraId="16381739" w14:textId="77777777" w:rsidR="00A77B3E" w:rsidRPr="00B906FA" w:rsidRDefault="000C0CFF" w:rsidP="00414167">
      <w:pPr>
        <w:numPr>
          <w:ilvl w:val="3"/>
          <w:numId w:val="12"/>
        </w:numPr>
        <w:tabs>
          <w:tab w:val="left" w:pos="284"/>
          <w:tab w:val="left" w:pos="2520"/>
        </w:tabs>
        <w:spacing w:line="276" w:lineRule="auto"/>
        <w:ind w:left="284"/>
        <w:jc w:val="both"/>
        <w:rPr>
          <w:b/>
          <w:bCs/>
          <w:color w:val="auto"/>
          <w:sz w:val="22"/>
          <w:szCs w:val="22"/>
          <w:shd w:val="solid" w:color="D9D9D9" w:fill="D9D9D9"/>
        </w:rPr>
      </w:pPr>
      <w:r w:rsidRPr="00B906FA">
        <w:rPr>
          <w:b/>
          <w:bCs/>
          <w:color w:val="auto"/>
          <w:sz w:val="22"/>
          <w:szCs w:val="22"/>
        </w:rPr>
        <w:t xml:space="preserve">Z postępowania o udzielenie zamówienia wyklucza się wykonawcę na podstawie art. 108 ust. 1, tj: </w:t>
      </w:r>
    </w:p>
    <w:p w14:paraId="00DFB2AA" w14:textId="77777777" w:rsidR="00A77B3E" w:rsidRPr="00B906FA" w:rsidRDefault="000C0CFF" w:rsidP="00500FE9">
      <w:pPr>
        <w:spacing w:line="276" w:lineRule="auto"/>
        <w:ind w:left="567" w:hanging="283"/>
        <w:jc w:val="both"/>
        <w:rPr>
          <w:color w:val="auto"/>
          <w:sz w:val="22"/>
          <w:szCs w:val="22"/>
        </w:rPr>
      </w:pPr>
      <w:r w:rsidRPr="00B906FA">
        <w:rPr>
          <w:color w:val="auto"/>
          <w:sz w:val="22"/>
          <w:szCs w:val="22"/>
        </w:rPr>
        <w:t xml:space="preserve">1) </w:t>
      </w:r>
      <w:r w:rsidRPr="00B906FA">
        <w:rPr>
          <w:color w:val="auto"/>
          <w:sz w:val="22"/>
          <w:szCs w:val="22"/>
        </w:rPr>
        <w:tab/>
        <w:t xml:space="preserve">będącego osobą fizyczną, którego prawomocnie skazano za przestępstwo: </w:t>
      </w:r>
    </w:p>
    <w:p w14:paraId="20D5C5C7" w14:textId="77777777" w:rsidR="00A77B3E" w:rsidRPr="00B906FA" w:rsidRDefault="000C0CFF" w:rsidP="00500FE9">
      <w:pPr>
        <w:spacing w:line="276" w:lineRule="auto"/>
        <w:ind w:left="709" w:hanging="283"/>
        <w:jc w:val="both"/>
        <w:rPr>
          <w:color w:val="auto"/>
          <w:sz w:val="22"/>
          <w:szCs w:val="22"/>
        </w:rPr>
      </w:pPr>
      <w:r w:rsidRPr="00B906FA">
        <w:rPr>
          <w:color w:val="auto"/>
          <w:sz w:val="22"/>
          <w:szCs w:val="22"/>
        </w:rPr>
        <w:t>a)</w:t>
      </w:r>
      <w:r w:rsidRPr="00B906FA">
        <w:rPr>
          <w:color w:val="auto"/>
          <w:sz w:val="22"/>
          <w:szCs w:val="22"/>
        </w:rPr>
        <w:tab/>
        <w:t xml:space="preserve">udziału w zorganizowanej grupie przestępczej albo związku mającym na celu popełnienie przestępstwa lub przestępstwa skarbowego, o którym mowa w art. 258 Kodeksu karnego, </w:t>
      </w:r>
    </w:p>
    <w:p w14:paraId="4411289A"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t xml:space="preserve">b) handlu ludźmi, o którym mowa w art. 189a Kodeksu karnego, </w:t>
      </w:r>
    </w:p>
    <w:p w14:paraId="614F81F5" w14:textId="129086D5" w:rsidR="0032627E" w:rsidRPr="00B906FA" w:rsidRDefault="000C0CFF" w:rsidP="005F7A0B">
      <w:pPr>
        <w:spacing w:line="276" w:lineRule="auto"/>
        <w:ind w:left="709" w:hanging="284"/>
        <w:jc w:val="both"/>
        <w:rPr>
          <w:color w:val="auto"/>
          <w:sz w:val="22"/>
          <w:szCs w:val="22"/>
        </w:rPr>
      </w:pPr>
      <w:r w:rsidRPr="00B906FA">
        <w:rPr>
          <w:color w:val="auto"/>
          <w:sz w:val="22"/>
          <w:szCs w:val="22"/>
        </w:rPr>
        <w:t xml:space="preserve">c) </w:t>
      </w:r>
      <w:r w:rsidR="005F7A0B" w:rsidRPr="005F7A0B">
        <w:rPr>
          <w:sz w:val="22"/>
          <w:szCs w:val="22"/>
        </w:rPr>
        <w:t>o którym mowa w</w:t>
      </w:r>
      <w:r w:rsidR="005F7A0B" w:rsidRPr="005F7A0B">
        <w:rPr>
          <w:rStyle w:val="Pogrubienie"/>
          <w:rFonts w:eastAsiaTheme="majorEastAsia"/>
          <w:sz w:val="22"/>
          <w:szCs w:val="22"/>
        </w:rPr>
        <w:t xml:space="preserve"> art. 228</w:t>
      </w:r>
      <w:r w:rsidR="005F7A0B" w:rsidRPr="005F7A0B">
        <w:rPr>
          <w:sz w:val="22"/>
          <w:szCs w:val="22"/>
        </w:rPr>
        <w:t xml:space="preserve"> </w:t>
      </w:r>
      <w:r w:rsidR="005F7A0B" w:rsidRPr="005F7A0B">
        <w:rPr>
          <w:iCs/>
          <w:sz w:val="22"/>
          <w:szCs w:val="22"/>
        </w:rPr>
        <w:t>zastosowanie aukcji elektronicznej, wyłączenia</w:t>
      </w:r>
      <w:r w:rsidR="005F7A0B" w:rsidRPr="005F7A0B">
        <w:rPr>
          <w:sz w:val="22"/>
          <w:szCs w:val="22"/>
        </w:rPr>
        <w:t>–230a,</w:t>
      </w:r>
      <w:r w:rsidR="005F7A0B" w:rsidRPr="005F7A0B">
        <w:rPr>
          <w:rStyle w:val="Pogrubienie"/>
          <w:rFonts w:eastAsiaTheme="majorEastAsia"/>
          <w:sz w:val="22"/>
          <w:szCs w:val="22"/>
        </w:rPr>
        <w:t xml:space="preserve"> art. 250a</w:t>
      </w:r>
      <w:r w:rsidR="005F7A0B" w:rsidRPr="005F7A0B">
        <w:rPr>
          <w:sz w:val="22"/>
          <w:szCs w:val="22"/>
        </w:rPr>
        <w:t xml:space="preserve"> </w:t>
      </w:r>
      <w:r w:rsidR="005F7A0B" w:rsidRPr="005F7A0B">
        <w:rPr>
          <w:iCs/>
          <w:sz w:val="22"/>
          <w:szCs w:val="22"/>
        </w:rPr>
        <w:t>łapownictwo wyborcze</w:t>
      </w:r>
      <w:r w:rsidR="005F7A0B" w:rsidRPr="005F7A0B">
        <w:rPr>
          <w:sz w:val="22"/>
          <w:szCs w:val="22"/>
        </w:rPr>
        <w:t xml:space="preserve"> Kodeksu karnego, w</w:t>
      </w:r>
      <w:r w:rsidR="005F7A0B" w:rsidRPr="005F7A0B">
        <w:rPr>
          <w:rStyle w:val="Pogrubienie"/>
          <w:rFonts w:eastAsiaTheme="majorEastAsia"/>
          <w:sz w:val="22"/>
          <w:szCs w:val="22"/>
        </w:rPr>
        <w:t xml:space="preserve"> art. 46</w:t>
      </w:r>
      <w:r w:rsidR="005F7A0B" w:rsidRPr="005F7A0B">
        <w:rPr>
          <w:sz w:val="22"/>
          <w:szCs w:val="22"/>
        </w:rPr>
        <w:t xml:space="preserve"> </w:t>
      </w:r>
      <w:r w:rsidR="005F7A0B" w:rsidRPr="005F7A0B">
        <w:rPr>
          <w:iCs/>
          <w:sz w:val="22"/>
          <w:szCs w:val="22"/>
        </w:rPr>
        <w:t>odpowiedzialność zamawiającego</w:t>
      </w:r>
      <w:r w:rsidR="005F7A0B" w:rsidRPr="005F7A0B">
        <w:rPr>
          <w:sz w:val="22"/>
          <w:szCs w:val="22"/>
        </w:rPr>
        <w:t>–48 ustawy z dnia 25 czerwca 2010 r. o sporcie (Dz. U. z 2020 r. poz. 1133 oraz z 2021 r. poz. 2054) lub w</w:t>
      </w:r>
      <w:r w:rsidR="005F7A0B" w:rsidRPr="005F7A0B">
        <w:rPr>
          <w:rStyle w:val="Pogrubienie"/>
          <w:rFonts w:eastAsiaTheme="majorEastAsia"/>
          <w:sz w:val="22"/>
          <w:szCs w:val="22"/>
        </w:rPr>
        <w:t xml:space="preserve"> art. 831</w:t>
      </w:r>
      <w:r w:rsidR="005F7A0B" w:rsidRPr="005F7A0B">
        <w:rPr>
          <w:sz w:val="22"/>
          <w:szCs w:val="22"/>
        </w:rPr>
        <w:t xml:space="preserve"> _ 54 ust. 1–4 ustawy z dnia 12 maja 2011 r. o refundacji leków, środków spożywczych specjalnego przeznaczenia żywieniowego oraz wyrobów medycznych (Dz. U. z 2021 r. poz. 523, 1292, 1559 i 2054)</w:t>
      </w:r>
      <w:r w:rsidRPr="005F7A0B">
        <w:rPr>
          <w:color w:val="auto"/>
          <w:sz w:val="22"/>
          <w:szCs w:val="22"/>
        </w:rPr>
        <w:t>,</w:t>
      </w:r>
      <w:r w:rsidRPr="00B906FA">
        <w:rPr>
          <w:color w:val="auto"/>
          <w:sz w:val="22"/>
          <w:szCs w:val="22"/>
        </w:rPr>
        <w:t xml:space="preserve"> </w:t>
      </w:r>
    </w:p>
    <w:p w14:paraId="42398CA3"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D533FD"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lastRenderedPageBreak/>
        <w:t xml:space="preserve">e)  o charakterze terrorystycznym, o którym mowa w art. 115 § 20 Kodeksu karnego, lub mające na celu popełnienie tego przestępstwa, </w:t>
      </w:r>
    </w:p>
    <w:p w14:paraId="72384487"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73A9E427"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57A2A8C6" w14:textId="77777777" w:rsidR="0032627E" w:rsidRPr="00B906FA" w:rsidRDefault="000C0CFF" w:rsidP="00500FE9">
      <w:pPr>
        <w:spacing w:line="276" w:lineRule="auto"/>
        <w:ind w:left="709" w:hanging="283"/>
        <w:jc w:val="both"/>
        <w:rPr>
          <w:color w:val="auto"/>
          <w:sz w:val="22"/>
          <w:szCs w:val="22"/>
        </w:rPr>
      </w:pPr>
      <w:r w:rsidRPr="00B906FA">
        <w:rPr>
          <w:color w:val="auto"/>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16319078" w14:textId="77777777" w:rsidR="0032627E" w:rsidRPr="00B906FA" w:rsidRDefault="000C0CFF" w:rsidP="00500FE9">
      <w:pPr>
        <w:spacing w:line="276" w:lineRule="auto"/>
        <w:ind w:left="283" w:hanging="283"/>
        <w:jc w:val="both"/>
        <w:rPr>
          <w:color w:val="auto"/>
          <w:sz w:val="22"/>
          <w:szCs w:val="22"/>
        </w:rPr>
      </w:pPr>
      <w:r w:rsidRPr="00B906FA">
        <w:rPr>
          <w:color w:val="auto"/>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6800B96" w14:textId="77777777" w:rsidR="0032627E" w:rsidRPr="00B906FA" w:rsidRDefault="000C0CFF" w:rsidP="00500FE9">
      <w:pPr>
        <w:spacing w:line="276" w:lineRule="auto"/>
        <w:ind w:left="283" w:hanging="283"/>
        <w:jc w:val="both"/>
        <w:rPr>
          <w:color w:val="auto"/>
          <w:sz w:val="22"/>
          <w:szCs w:val="22"/>
        </w:rPr>
      </w:pPr>
      <w:r w:rsidRPr="00B906FA">
        <w:rPr>
          <w:color w:val="auto"/>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949319C" w14:textId="77777777" w:rsidR="0032627E" w:rsidRPr="00B906FA" w:rsidRDefault="000C0CFF" w:rsidP="00500FE9">
      <w:pPr>
        <w:spacing w:line="276" w:lineRule="auto"/>
        <w:ind w:left="283" w:hanging="283"/>
        <w:jc w:val="both"/>
        <w:rPr>
          <w:color w:val="auto"/>
          <w:sz w:val="22"/>
          <w:szCs w:val="22"/>
        </w:rPr>
      </w:pPr>
      <w:r w:rsidRPr="00B906FA">
        <w:rPr>
          <w:color w:val="auto"/>
          <w:sz w:val="22"/>
          <w:szCs w:val="22"/>
        </w:rPr>
        <w:t xml:space="preserve">4) wobec którego prawomocnie orzeczono zakaz ubiegania się o zamówienia publiczne; </w:t>
      </w:r>
    </w:p>
    <w:p w14:paraId="08012FC0" w14:textId="77777777" w:rsidR="0032627E" w:rsidRPr="00B906FA" w:rsidRDefault="000C0CFF" w:rsidP="00500FE9">
      <w:pPr>
        <w:spacing w:line="276" w:lineRule="auto"/>
        <w:ind w:left="283" w:hanging="283"/>
        <w:jc w:val="both"/>
        <w:rPr>
          <w:color w:val="auto"/>
          <w:sz w:val="22"/>
          <w:szCs w:val="22"/>
        </w:rPr>
      </w:pPr>
      <w:r w:rsidRPr="00B906FA">
        <w:rPr>
          <w:color w:val="auto"/>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09198D1" w14:textId="77777777" w:rsidR="0032627E" w:rsidRPr="00B906FA" w:rsidRDefault="000C0CFF" w:rsidP="00500FE9">
      <w:pPr>
        <w:spacing w:line="276" w:lineRule="auto"/>
        <w:ind w:left="283" w:hanging="283"/>
        <w:jc w:val="both"/>
        <w:rPr>
          <w:color w:val="auto"/>
          <w:sz w:val="22"/>
          <w:szCs w:val="22"/>
        </w:rPr>
      </w:pPr>
      <w:r w:rsidRPr="00B906FA">
        <w:rPr>
          <w:color w:val="auto"/>
          <w:sz w:val="22"/>
          <w:szCs w:val="22"/>
        </w:rPr>
        <w:t>6) 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CA04904" w14:textId="77777777" w:rsidR="0032627E" w:rsidRPr="00B906FA" w:rsidRDefault="0032627E" w:rsidP="00500FE9">
      <w:pPr>
        <w:spacing w:line="276" w:lineRule="auto"/>
        <w:ind w:left="283" w:hanging="283"/>
        <w:jc w:val="both"/>
        <w:rPr>
          <w:color w:val="auto"/>
          <w:sz w:val="22"/>
          <w:szCs w:val="22"/>
        </w:rPr>
      </w:pPr>
    </w:p>
    <w:p w14:paraId="0C1DF60C" w14:textId="77777777" w:rsidR="0032627E" w:rsidRPr="00B906FA" w:rsidRDefault="000C0CFF" w:rsidP="00414167">
      <w:pPr>
        <w:numPr>
          <w:ilvl w:val="3"/>
          <w:numId w:val="12"/>
        </w:numPr>
        <w:tabs>
          <w:tab w:val="left" w:pos="284"/>
          <w:tab w:val="left" w:pos="2520"/>
        </w:tabs>
        <w:spacing w:line="276" w:lineRule="auto"/>
        <w:ind w:left="284"/>
        <w:jc w:val="both"/>
        <w:rPr>
          <w:b/>
          <w:bCs/>
          <w:color w:val="auto"/>
          <w:sz w:val="22"/>
          <w:szCs w:val="22"/>
          <w:shd w:val="solid" w:color="D9D9D9" w:fill="D9D9D9"/>
        </w:rPr>
      </w:pPr>
      <w:r w:rsidRPr="00B906FA">
        <w:rPr>
          <w:b/>
          <w:bCs/>
          <w:color w:val="auto"/>
          <w:sz w:val="22"/>
          <w:szCs w:val="22"/>
        </w:rPr>
        <w:lastRenderedPageBreak/>
        <w:t xml:space="preserve">Z postępowania o udzielenie zamówienia wyklucza się wykonawcę na podstawie art. 109 ust. 1 pkt. 4 oraz pkt. 7-10 ustawy Pzp, tj: </w:t>
      </w:r>
    </w:p>
    <w:p w14:paraId="7474EACB" w14:textId="77777777" w:rsidR="0032627E" w:rsidRPr="00B906FA" w:rsidRDefault="000C0CFF" w:rsidP="00414167">
      <w:pPr>
        <w:numPr>
          <w:ilvl w:val="1"/>
          <w:numId w:val="25"/>
        </w:numPr>
        <w:tabs>
          <w:tab w:val="left" w:pos="0"/>
          <w:tab w:val="left" w:pos="709"/>
        </w:tabs>
        <w:spacing w:line="276" w:lineRule="auto"/>
        <w:ind w:left="709" w:hanging="432"/>
        <w:jc w:val="both"/>
        <w:rPr>
          <w:b/>
          <w:bCs/>
          <w:color w:val="auto"/>
          <w:sz w:val="22"/>
          <w:szCs w:val="22"/>
          <w:shd w:val="solid" w:color="D9D9D9" w:fill="D9D9D9"/>
        </w:rPr>
      </w:pPr>
      <w:r w:rsidRPr="00B906FA">
        <w:rPr>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460760A" w14:textId="77777777" w:rsidR="0032627E" w:rsidRPr="00B906FA" w:rsidRDefault="000C0CFF" w:rsidP="00414167">
      <w:pPr>
        <w:numPr>
          <w:ilvl w:val="1"/>
          <w:numId w:val="25"/>
        </w:numPr>
        <w:tabs>
          <w:tab w:val="left" w:pos="0"/>
          <w:tab w:val="left" w:pos="709"/>
        </w:tabs>
        <w:spacing w:line="276" w:lineRule="auto"/>
        <w:ind w:left="709" w:hanging="432"/>
        <w:jc w:val="both"/>
        <w:rPr>
          <w:b/>
          <w:bCs/>
          <w:color w:val="auto"/>
          <w:sz w:val="22"/>
          <w:szCs w:val="22"/>
          <w:shd w:val="solid" w:color="D9D9D9" w:fill="D9D9D9"/>
        </w:rPr>
      </w:pPr>
      <w:r w:rsidRPr="00B906FA">
        <w:rPr>
          <w:color w:val="auto"/>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39D470F" w14:textId="77777777" w:rsidR="0032627E" w:rsidRPr="00B906FA" w:rsidRDefault="000C0CFF" w:rsidP="00414167">
      <w:pPr>
        <w:numPr>
          <w:ilvl w:val="1"/>
          <w:numId w:val="25"/>
        </w:numPr>
        <w:tabs>
          <w:tab w:val="left" w:pos="0"/>
          <w:tab w:val="left" w:pos="709"/>
        </w:tabs>
        <w:spacing w:line="276" w:lineRule="auto"/>
        <w:ind w:left="709" w:hanging="432"/>
        <w:jc w:val="both"/>
        <w:rPr>
          <w:b/>
          <w:bCs/>
          <w:color w:val="auto"/>
          <w:sz w:val="22"/>
          <w:szCs w:val="22"/>
          <w:shd w:val="solid" w:color="D9D9D9" w:fill="D9D9D9"/>
        </w:rPr>
      </w:pPr>
      <w:r w:rsidRPr="00B906FA">
        <w:rPr>
          <w:color w:val="auto"/>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3BBD3BC" w14:textId="77777777" w:rsidR="0032627E" w:rsidRPr="00B906FA" w:rsidRDefault="000C0CFF" w:rsidP="00414167">
      <w:pPr>
        <w:numPr>
          <w:ilvl w:val="1"/>
          <w:numId w:val="25"/>
        </w:numPr>
        <w:tabs>
          <w:tab w:val="left" w:pos="0"/>
          <w:tab w:val="left" w:pos="709"/>
        </w:tabs>
        <w:spacing w:line="276" w:lineRule="auto"/>
        <w:ind w:left="709" w:hanging="432"/>
        <w:jc w:val="both"/>
        <w:rPr>
          <w:b/>
          <w:bCs/>
          <w:color w:val="auto"/>
          <w:sz w:val="22"/>
          <w:szCs w:val="22"/>
          <w:shd w:val="solid" w:color="D9D9D9" w:fill="D9D9D9"/>
        </w:rPr>
      </w:pPr>
      <w:r w:rsidRPr="00B906FA">
        <w:rPr>
          <w:color w:val="auto"/>
          <w:sz w:val="22"/>
          <w:szCs w:val="22"/>
        </w:rPr>
        <w:t xml:space="preserve">który bezprawnie wpływał lub próbował wpływać na czynności zamawiającego lub próbował pozyskać lub pozyskał informacje poufne, mogące dać mu przewagę w postępowaniu o udzielenie zamówienia; </w:t>
      </w:r>
    </w:p>
    <w:p w14:paraId="57B67922" w14:textId="77777777" w:rsidR="0032627E" w:rsidRPr="00B906FA" w:rsidRDefault="000C0CFF" w:rsidP="00414167">
      <w:pPr>
        <w:numPr>
          <w:ilvl w:val="1"/>
          <w:numId w:val="25"/>
        </w:numPr>
        <w:tabs>
          <w:tab w:val="left" w:pos="0"/>
          <w:tab w:val="left" w:pos="709"/>
        </w:tabs>
        <w:spacing w:line="276" w:lineRule="auto"/>
        <w:ind w:left="709" w:hanging="432"/>
        <w:jc w:val="both"/>
        <w:rPr>
          <w:b/>
          <w:bCs/>
          <w:color w:val="auto"/>
          <w:sz w:val="22"/>
          <w:szCs w:val="22"/>
          <w:shd w:val="solid" w:color="D9D9D9" w:fill="D9D9D9"/>
        </w:rPr>
      </w:pPr>
      <w:r w:rsidRPr="00B906FA">
        <w:rPr>
          <w:color w:val="auto"/>
          <w:sz w:val="22"/>
          <w:szCs w:val="22"/>
        </w:rPr>
        <w:t>który w wyniku lekkomyślności lub niedbalstwa przedstawił informacje wprowadzające w błąd, co mogło mieć istotny wpływ na decyzje podejmowane przez zamawiającego w postępowaniu o udzielenie zamówienia</w:t>
      </w:r>
    </w:p>
    <w:p w14:paraId="0E520324" w14:textId="77777777" w:rsidR="0032627E" w:rsidRPr="00B906FA" w:rsidRDefault="000C0CFF" w:rsidP="00414167">
      <w:pPr>
        <w:numPr>
          <w:ilvl w:val="3"/>
          <w:numId w:val="12"/>
        </w:numPr>
        <w:tabs>
          <w:tab w:val="left" w:pos="426"/>
          <w:tab w:val="left" w:pos="4680"/>
        </w:tabs>
        <w:spacing w:line="276" w:lineRule="auto"/>
        <w:ind w:left="426"/>
        <w:jc w:val="both"/>
        <w:rPr>
          <w:b/>
          <w:bCs/>
          <w:color w:val="auto"/>
          <w:sz w:val="22"/>
          <w:szCs w:val="22"/>
        </w:rPr>
      </w:pPr>
      <w:r w:rsidRPr="00B906FA">
        <w:rPr>
          <w:color w:val="auto"/>
          <w:sz w:val="22"/>
          <w:szCs w:val="22"/>
        </w:rPr>
        <w:t>Wykonawca nie podlega wykluczeniu w okolicznościach określonych w art. 108 ust. 1 pkt 1, 2 i 5 oraz art. 109 ust. 1 pkt 2‒5 i 7‒10, jeżeli udowodni zamawiającemu, że spełnił łącznie przesłanki określone w art. 110 ust. 2 ustawy Pzp.</w:t>
      </w:r>
    </w:p>
    <w:p w14:paraId="7B4F443B" w14:textId="77777777" w:rsidR="0032627E" w:rsidRPr="00B906FA" w:rsidRDefault="000C0CFF" w:rsidP="00414167">
      <w:pPr>
        <w:numPr>
          <w:ilvl w:val="3"/>
          <w:numId w:val="12"/>
        </w:numPr>
        <w:tabs>
          <w:tab w:val="left" w:pos="426"/>
          <w:tab w:val="left" w:pos="4680"/>
        </w:tabs>
        <w:spacing w:line="276" w:lineRule="auto"/>
        <w:ind w:left="426"/>
        <w:jc w:val="both"/>
        <w:rPr>
          <w:b/>
          <w:bCs/>
          <w:color w:val="auto"/>
          <w:sz w:val="22"/>
          <w:szCs w:val="22"/>
        </w:rPr>
      </w:pPr>
      <w:r w:rsidRPr="00B906FA">
        <w:rPr>
          <w:color w:val="auto"/>
          <w:sz w:val="22"/>
          <w:szCs w:val="22"/>
        </w:rPr>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wyklucza Wykonawcę.</w:t>
      </w:r>
    </w:p>
    <w:p w14:paraId="2AF98891" w14:textId="77777777" w:rsidR="0032627E" w:rsidRPr="00B906FA" w:rsidRDefault="0032627E" w:rsidP="00500FE9">
      <w:pPr>
        <w:spacing w:line="276" w:lineRule="auto"/>
        <w:jc w:val="both"/>
        <w:rPr>
          <w:b/>
          <w:bCs/>
          <w:color w:val="auto"/>
          <w:sz w:val="22"/>
          <w:szCs w:val="22"/>
          <w:shd w:val="solid" w:color="D9D9D9" w:fill="D9D9D9"/>
        </w:rPr>
      </w:pPr>
    </w:p>
    <w:p w14:paraId="41F8E357" w14:textId="77777777" w:rsidR="0032627E" w:rsidRPr="00B906FA" w:rsidRDefault="000C0CFF" w:rsidP="00500FE9">
      <w:pPr>
        <w:numPr>
          <w:ilvl w:val="0"/>
          <w:numId w:val="1"/>
        </w:numPr>
        <w:tabs>
          <w:tab w:val="left" w:pos="284"/>
          <w:tab w:val="left" w:pos="567"/>
        </w:tabs>
        <w:spacing w:line="276" w:lineRule="auto"/>
        <w:ind w:left="567" w:hanging="709"/>
        <w:jc w:val="both"/>
        <w:rPr>
          <w:b/>
          <w:bCs/>
          <w:color w:val="auto"/>
          <w:sz w:val="22"/>
          <w:szCs w:val="22"/>
          <w:highlight w:val="lightGray"/>
          <w:lang w:val="en-US"/>
        </w:rPr>
      </w:pPr>
      <w:r w:rsidRPr="00B906FA">
        <w:rPr>
          <w:b/>
          <w:bCs/>
          <w:color w:val="auto"/>
          <w:sz w:val="22"/>
          <w:szCs w:val="22"/>
          <w:highlight w:val="lightGray"/>
          <w:shd w:val="solid" w:color="D9D9D9" w:fill="D9D9D9"/>
          <w:lang w:val="en-US"/>
        </w:rPr>
        <w:t>SPOSÓB OBLICZENIA CENY;</w:t>
      </w:r>
    </w:p>
    <w:p w14:paraId="3B4E3C31" w14:textId="77777777" w:rsidR="003F13DA" w:rsidRPr="00B906FA" w:rsidRDefault="003F13DA" w:rsidP="00414167">
      <w:pPr>
        <w:pStyle w:val="Normalny1"/>
        <w:numPr>
          <w:ilvl w:val="0"/>
          <w:numId w:val="38"/>
        </w:numPr>
        <w:spacing w:line="276" w:lineRule="auto"/>
        <w:ind w:left="426"/>
        <w:rPr>
          <w:rFonts w:eastAsia="Arial Narrow"/>
          <w:color w:val="auto"/>
          <w:sz w:val="22"/>
          <w:szCs w:val="22"/>
        </w:rPr>
      </w:pPr>
      <w:r w:rsidRPr="00B906FA">
        <w:rPr>
          <w:rFonts w:eastAsia="Arial Narrow"/>
          <w:color w:val="auto"/>
          <w:sz w:val="22"/>
          <w:szCs w:val="22"/>
        </w:rPr>
        <w:t>Cena oferty powinna być skalkulowana w oparciu o dane podane w formularzach ofertowo - cenowym, przy zachowaniu poniższych zasad:</w:t>
      </w:r>
    </w:p>
    <w:p w14:paraId="46196E15" w14:textId="3B7EB44B" w:rsidR="00640E9C" w:rsidRPr="00B906FA" w:rsidRDefault="003F13DA" w:rsidP="00414167">
      <w:pPr>
        <w:pStyle w:val="Normalny1"/>
        <w:numPr>
          <w:ilvl w:val="1"/>
          <w:numId w:val="10"/>
        </w:numPr>
        <w:tabs>
          <w:tab w:val="clear" w:pos="1080"/>
        </w:tabs>
        <w:spacing w:line="276" w:lineRule="auto"/>
        <w:ind w:left="709" w:hanging="283"/>
        <w:rPr>
          <w:rFonts w:eastAsia="Arial Narrow"/>
          <w:i/>
          <w:color w:val="auto"/>
          <w:sz w:val="22"/>
          <w:szCs w:val="22"/>
        </w:rPr>
      </w:pPr>
      <w:r w:rsidRPr="00B906FA">
        <w:rPr>
          <w:rFonts w:eastAsia="Arial Narrow"/>
          <w:color w:val="auto"/>
          <w:sz w:val="22"/>
          <w:szCs w:val="22"/>
        </w:rPr>
        <w:t>Dla każdego rodzaju paliwa należy o</w:t>
      </w:r>
      <w:r w:rsidR="006D00B0" w:rsidRPr="00B906FA">
        <w:rPr>
          <w:rFonts w:eastAsia="Arial Narrow"/>
          <w:color w:val="auto"/>
          <w:sz w:val="22"/>
          <w:szCs w:val="22"/>
        </w:rPr>
        <w:t>kreślić cenę jednostkową brutto</w:t>
      </w:r>
      <w:r w:rsidRPr="00B906FA">
        <w:rPr>
          <w:rFonts w:eastAsia="Arial Narrow"/>
          <w:color w:val="auto"/>
          <w:sz w:val="22"/>
          <w:szCs w:val="22"/>
        </w:rPr>
        <w:t xml:space="preserve">, a następnie należy podać wielkość upustu w % oraz stawkę Vat w %, po czym trzeba określić cenę jednostkową brutto </w:t>
      </w:r>
      <w:r w:rsidRPr="00B906FA">
        <w:rPr>
          <w:rFonts w:eastAsia="Arial Narrow"/>
          <w:color w:val="auto"/>
          <w:sz w:val="22"/>
          <w:szCs w:val="22"/>
        </w:rPr>
        <w:lastRenderedPageBreak/>
        <w:t>pomniejszoną o zaoferowany upust. Następnie należy wyliczyć wartość brutto po upuście jako iloczyn ceny jednostkowej brutt</w:t>
      </w:r>
      <w:r w:rsidR="006D00B0" w:rsidRPr="00B906FA">
        <w:rPr>
          <w:rFonts w:eastAsia="Arial Narrow"/>
          <w:color w:val="auto"/>
          <w:sz w:val="22"/>
          <w:szCs w:val="22"/>
        </w:rPr>
        <w:t>o po upuście oraz zapotrzebowaną</w:t>
      </w:r>
      <w:r w:rsidRPr="00B906FA">
        <w:rPr>
          <w:rFonts w:eastAsia="Arial Narrow"/>
          <w:color w:val="auto"/>
          <w:sz w:val="22"/>
          <w:szCs w:val="22"/>
        </w:rPr>
        <w:t xml:space="preserve"> ilość. </w:t>
      </w:r>
    </w:p>
    <w:p w14:paraId="724D00A0" w14:textId="77777777" w:rsidR="00640E9C" w:rsidRPr="00B906FA" w:rsidRDefault="003F13DA" w:rsidP="00414167">
      <w:pPr>
        <w:pStyle w:val="Normalny1"/>
        <w:numPr>
          <w:ilvl w:val="0"/>
          <w:numId w:val="38"/>
        </w:numPr>
        <w:spacing w:line="276" w:lineRule="auto"/>
        <w:ind w:left="426"/>
        <w:rPr>
          <w:rFonts w:eastAsia="Arial Narrow"/>
          <w:iCs/>
          <w:color w:val="auto"/>
          <w:sz w:val="22"/>
          <w:szCs w:val="22"/>
        </w:rPr>
      </w:pPr>
      <w:r w:rsidRPr="00B906FA">
        <w:rPr>
          <w:rFonts w:eastAsia="Arial Narrow"/>
          <w:iCs/>
          <w:color w:val="auto"/>
          <w:sz w:val="22"/>
          <w:szCs w:val="22"/>
        </w:rPr>
        <w:t xml:space="preserve">Wszystkie wartości określone w formularzu ofertowo - cenowym muszą być liczone z dokładnością do dwóch miejsc po przecinku. Zaokrąglenia dokonywane przez arkusz Excel nie są traktowane za błąd w obliczeniu ceny, </w:t>
      </w:r>
    </w:p>
    <w:p w14:paraId="30932036" w14:textId="77777777" w:rsidR="00640E9C" w:rsidRPr="00B906FA" w:rsidRDefault="00640E9C" w:rsidP="00414167">
      <w:pPr>
        <w:pStyle w:val="Normalny1"/>
        <w:numPr>
          <w:ilvl w:val="0"/>
          <w:numId w:val="38"/>
        </w:numPr>
        <w:spacing w:line="276" w:lineRule="auto"/>
        <w:ind w:left="426"/>
        <w:rPr>
          <w:rFonts w:eastAsia="Arial Narrow"/>
          <w:iCs/>
          <w:color w:val="auto"/>
          <w:sz w:val="22"/>
          <w:szCs w:val="22"/>
        </w:rPr>
      </w:pPr>
      <w:r w:rsidRPr="00B906FA">
        <w:rPr>
          <w:color w:val="auto"/>
          <w:sz w:val="22"/>
          <w:szCs w:val="22"/>
        </w:rPr>
        <w:t>W</w:t>
      </w:r>
      <w:r w:rsidR="000C0CFF" w:rsidRPr="00B906FA">
        <w:rPr>
          <w:color w:val="auto"/>
          <w:sz w:val="22"/>
          <w:szCs w:val="22"/>
        </w:rPr>
        <w:t>artoś</w:t>
      </w:r>
      <w:r w:rsidRPr="00B906FA">
        <w:rPr>
          <w:color w:val="auto"/>
          <w:sz w:val="22"/>
          <w:szCs w:val="22"/>
        </w:rPr>
        <w:t>ć brutto po upuście</w:t>
      </w:r>
      <w:r w:rsidR="000C0CFF" w:rsidRPr="00B906FA">
        <w:rPr>
          <w:color w:val="auto"/>
          <w:sz w:val="22"/>
          <w:szCs w:val="22"/>
        </w:rPr>
        <w:t xml:space="preserve"> mus</w:t>
      </w:r>
      <w:r w:rsidRPr="00B906FA">
        <w:rPr>
          <w:color w:val="auto"/>
          <w:sz w:val="22"/>
          <w:szCs w:val="22"/>
        </w:rPr>
        <w:t>i</w:t>
      </w:r>
      <w:r w:rsidR="000C0CFF" w:rsidRPr="00B906FA">
        <w:rPr>
          <w:color w:val="auto"/>
          <w:sz w:val="22"/>
          <w:szCs w:val="22"/>
        </w:rPr>
        <w:t xml:space="preserve"> być wyrażon</w:t>
      </w:r>
      <w:r w:rsidRPr="00B906FA">
        <w:rPr>
          <w:color w:val="auto"/>
          <w:sz w:val="22"/>
          <w:szCs w:val="22"/>
        </w:rPr>
        <w:t>a</w:t>
      </w:r>
      <w:r w:rsidR="000C0CFF" w:rsidRPr="00B906FA">
        <w:rPr>
          <w:color w:val="auto"/>
          <w:sz w:val="22"/>
          <w:szCs w:val="22"/>
        </w:rPr>
        <w:t xml:space="preserve"> w jednostkach nie mniejszych niż grosze – dwa miejsca po przecinku (nie dopuszcza się podania cen jednostkowych w tysięcznych częściach złotego, zaokrąglenia dokonywane przez arkusz Excel nie są traktowane jako błąd w obliczeniu ceny. </w:t>
      </w:r>
    </w:p>
    <w:p w14:paraId="284A1C55" w14:textId="77777777" w:rsidR="00640E9C" w:rsidRPr="00B906FA" w:rsidRDefault="000C0CFF" w:rsidP="00414167">
      <w:pPr>
        <w:pStyle w:val="Normalny1"/>
        <w:numPr>
          <w:ilvl w:val="0"/>
          <w:numId w:val="38"/>
        </w:numPr>
        <w:spacing w:line="276" w:lineRule="auto"/>
        <w:ind w:left="426"/>
        <w:rPr>
          <w:rFonts w:eastAsia="Arial Narrow"/>
          <w:iCs/>
          <w:color w:val="auto"/>
          <w:sz w:val="22"/>
          <w:szCs w:val="22"/>
        </w:rPr>
      </w:pPr>
      <w:r w:rsidRPr="00B906FA">
        <w:rPr>
          <w:color w:val="auto"/>
          <w:sz w:val="22"/>
          <w:szCs w:val="22"/>
        </w:rPr>
        <w:t xml:space="preserve">Cena oferty musi być wyrażona w PLN i określać wartość </w:t>
      </w:r>
      <w:r w:rsidRPr="00B906FA">
        <w:rPr>
          <w:b/>
          <w:bCs/>
          <w:color w:val="auto"/>
          <w:sz w:val="22"/>
          <w:szCs w:val="22"/>
        </w:rPr>
        <w:t>dostawy</w:t>
      </w:r>
      <w:r w:rsidRPr="00B906FA">
        <w:rPr>
          <w:color w:val="auto"/>
          <w:sz w:val="22"/>
          <w:szCs w:val="22"/>
        </w:rPr>
        <w:t xml:space="preserve"> przedmiotu zamówienia na dzień jego dostarczenia Zamawiającemu (Zamawiający nie przewiduje rozliczeń z Wykonawcą w walutach obcych). Oferta i późniejsze rozliczenie następują w PLN. </w:t>
      </w:r>
    </w:p>
    <w:p w14:paraId="5A87AE67" w14:textId="77777777" w:rsidR="00640E9C" w:rsidRPr="00B906FA" w:rsidRDefault="000C0CFF" w:rsidP="00414167">
      <w:pPr>
        <w:pStyle w:val="Normalny1"/>
        <w:numPr>
          <w:ilvl w:val="0"/>
          <w:numId w:val="38"/>
        </w:numPr>
        <w:spacing w:line="276" w:lineRule="auto"/>
        <w:ind w:left="426"/>
        <w:rPr>
          <w:rFonts w:eastAsia="Arial Narrow"/>
          <w:iCs/>
          <w:color w:val="auto"/>
          <w:sz w:val="22"/>
          <w:szCs w:val="22"/>
        </w:rPr>
      </w:pPr>
      <w:r w:rsidRPr="00B906FA">
        <w:rPr>
          <w:color w:val="auto"/>
          <w:sz w:val="22"/>
          <w:szCs w:val="22"/>
        </w:rPr>
        <w:t>Podana przez Wykonawcę cena oferty musi uwzględniać wszystkie koszty, jakie poniesie Wykonawca w związku z realizacją zamówienia niezbędne dla prawidłowego i pełnego wykonania zamówienia, z uwzględnieniem wysokości wymaganych podatków,</w:t>
      </w:r>
      <w:r w:rsidR="00640E9C" w:rsidRPr="00B906FA">
        <w:rPr>
          <w:color w:val="auto"/>
          <w:sz w:val="22"/>
          <w:szCs w:val="22"/>
        </w:rPr>
        <w:t xml:space="preserve"> </w:t>
      </w:r>
      <w:r w:rsidRPr="00B906FA">
        <w:rPr>
          <w:color w:val="auto"/>
          <w:sz w:val="22"/>
          <w:szCs w:val="22"/>
        </w:rPr>
        <w:t xml:space="preserve">zastosowane rabaty oraz inne koszty ponoszone przez Wykonawcę w związku z realizacją umowy. </w:t>
      </w:r>
    </w:p>
    <w:p w14:paraId="3FA6BD3D" w14:textId="26490669" w:rsidR="0032627E" w:rsidRPr="00B906FA" w:rsidRDefault="000C0CFF" w:rsidP="00414167">
      <w:pPr>
        <w:pStyle w:val="Normalny1"/>
        <w:numPr>
          <w:ilvl w:val="0"/>
          <w:numId w:val="38"/>
        </w:numPr>
        <w:spacing w:line="276" w:lineRule="auto"/>
        <w:ind w:left="426"/>
        <w:rPr>
          <w:rFonts w:eastAsia="Arial Narrow"/>
          <w:iCs/>
          <w:color w:val="auto"/>
          <w:sz w:val="22"/>
          <w:szCs w:val="22"/>
        </w:rPr>
      </w:pPr>
      <w:r w:rsidRPr="00B906FA">
        <w:rPr>
          <w:color w:val="auto"/>
          <w:sz w:val="22"/>
          <w:szCs w:val="22"/>
        </w:rPr>
        <w:t>Wszystkie ceny zaproponowane przez Wykonawcę będą obowiązywały w okresie ważności umowy i nie będą podlegały zmianom.</w:t>
      </w:r>
    </w:p>
    <w:p w14:paraId="7AB6AA11" w14:textId="77777777" w:rsidR="0032627E" w:rsidRPr="00B906FA" w:rsidRDefault="000C0CFF" w:rsidP="00414167">
      <w:pPr>
        <w:pStyle w:val="Akapitzlist"/>
        <w:numPr>
          <w:ilvl w:val="0"/>
          <w:numId w:val="38"/>
        </w:numPr>
        <w:tabs>
          <w:tab w:val="left" w:pos="426"/>
        </w:tabs>
        <w:spacing w:after="0"/>
        <w:ind w:left="426"/>
        <w:jc w:val="both"/>
        <w:rPr>
          <w:rFonts w:ascii="Times New Roman" w:hAnsi="Times New Roman"/>
        </w:rPr>
      </w:pPr>
      <w:r w:rsidRPr="00B906FA">
        <w:rPr>
          <w:rFonts w:ascii="Times New Roman" w:hAnsi="Times New Roman"/>
        </w:rPr>
        <w:t xml:space="preserve">Jeżeli Wykonawca stosuje w swojej praktyce kupieckiej rabaty, upusty cenowe, to musi uwzględnić je w ostatecznej cenie oferty. </w:t>
      </w:r>
    </w:p>
    <w:p w14:paraId="4CA7575E" w14:textId="77777777" w:rsidR="0032627E" w:rsidRPr="00B906FA" w:rsidRDefault="000C0CFF" w:rsidP="00414167">
      <w:pPr>
        <w:pStyle w:val="Akapitzlist"/>
        <w:numPr>
          <w:ilvl w:val="0"/>
          <w:numId w:val="38"/>
        </w:numPr>
        <w:tabs>
          <w:tab w:val="left" w:pos="426"/>
        </w:tabs>
        <w:spacing w:after="0"/>
        <w:ind w:left="426"/>
        <w:jc w:val="both"/>
        <w:rPr>
          <w:rFonts w:ascii="Times New Roman" w:hAnsi="Times New Roman"/>
        </w:rPr>
      </w:pPr>
      <w:r w:rsidRPr="00B906FA">
        <w:rPr>
          <w:rFonts w:ascii="Times New Roman" w:hAnsi="Times New Roman"/>
        </w:rPr>
        <w:t>Każdy z Wykonawców może zaproponować tylko jedną cenę i nie może jej zmienić.</w:t>
      </w:r>
    </w:p>
    <w:p w14:paraId="4ACFA177" w14:textId="77777777" w:rsidR="0032627E" w:rsidRPr="00B906FA" w:rsidRDefault="000C0CFF" w:rsidP="00414167">
      <w:pPr>
        <w:pStyle w:val="Akapitzlist"/>
        <w:numPr>
          <w:ilvl w:val="0"/>
          <w:numId w:val="38"/>
        </w:numPr>
        <w:tabs>
          <w:tab w:val="left" w:pos="426"/>
        </w:tabs>
        <w:spacing w:after="0"/>
        <w:ind w:left="426"/>
        <w:jc w:val="both"/>
        <w:rPr>
          <w:rFonts w:ascii="Times New Roman" w:hAnsi="Times New Roman"/>
        </w:rPr>
      </w:pPr>
      <w:r w:rsidRPr="00B906FA">
        <w:rPr>
          <w:rFonts w:ascii="Times New Roman" w:hAnsi="Times New Roman"/>
        </w:rPr>
        <w:t xml:space="preserve">Jeżeli została złożona oferta, której wybór prowadziłby do powstania u Zamawiającego obowiązku podatkowego zgodnie z ustawą z dnia 11 marca 2004 r. o podatku od towarów i usług (Dz. U. z 2018 r. poz. 2174, z późn. zm.15) , dla celów zastosowania kryterium ceny lub kosztu zamawiający dolicza do przedstawionej w tej ofercie ceny kwotę podatku od towarów i usług, którą miałby obowiązek rozliczyć. – art. 225 ust. 1 a ustawy PZP. </w:t>
      </w:r>
    </w:p>
    <w:p w14:paraId="1A7236C9" w14:textId="77777777" w:rsidR="0032627E" w:rsidRPr="00B906FA" w:rsidRDefault="000C0CFF" w:rsidP="00414167">
      <w:pPr>
        <w:pStyle w:val="Akapitzlist"/>
        <w:numPr>
          <w:ilvl w:val="0"/>
          <w:numId w:val="38"/>
        </w:numPr>
        <w:tabs>
          <w:tab w:val="left" w:pos="426"/>
        </w:tabs>
        <w:spacing w:after="0"/>
        <w:ind w:left="426"/>
        <w:jc w:val="both"/>
        <w:rPr>
          <w:rFonts w:ascii="Times New Roman" w:hAnsi="Times New Roman"/>
        </w:rPr>
      </w:pPr>
      <w:r w:rsidRPr="00B906FA">
        <w:rPr>
          <w:rFonts w:ascii="Times New Roman" w:hAnsi="Times New Roman"/>
        </w:rPr>
        <w:t xml:space="preserve">Zamawiający poprawia oczywiste omyłki rachunkowe, z uwzględnieniem konsekwencji rachunkowych dokonanych poprawek. Przez oczywiste omyłki rachunkowe Zamawiający rozumie - wadliwy wynik działania arytmetycznego przy założeniu, że właściwie podana jest liczba jednostek miar i cena jednostkowa netto. </w:t>
      </w:r>
    </w:p>
    <w:p w14:paraId="2AAC8DB8" w14:textId="77777777" w:rsidR="0032627E" w:rsidRPr="00B906FA" w:rsidRDefault="000C0CFF" w:rsidP="00414167">
      <w:pPr>
        <w:pStyle w:val="Akapitzlist"/>
        <w:numPr>
          <w:ilvl w:val="0"/>
          <w:numId w:val="38"/>
        </w:numPr>
        <w:tabs>
          <w:tab w:val="left" w:pos="426"/>
        </w:tabs>
        <w:spacing w:after="0"/>
        <w:ind w:left="426"/>
        <w:jc w:val="both"/>
      </w:pPr>
      <w:r w:rsidRPr="00B906FA">
        <w:rPr>
          <w:rFonts w:ascii="Times New Roman" w:hAnsi="Times New Roman"/>
        </w:rPr>
        <w:t>Błąd w obliczeniu ceny spowoduje odrzucenie oferty z zastrzeżeniem art. 223 ust. 2 pkt 2 ustawy PZP. Błąd w obliczeniu ceny jest to błąd powstały w wyniku wszelkich działań matematycznych z zastrzeżeniem, że przyjmuje się, iż prawidłowo podano liczbę jednostek miar (ilość) oraz wartość jednostkową netto. Nieprawidłowe zastosowanie stawki podatku VAT nie jest omyłką rachunkową w obliczeniu ceny, którą można poprawić w trybie art. 223 ust. 2 pkt. 2 ustawy PZP i spowoduje sankcję zawartą w art. 226 ust. 1 pkt. 10 ustawy PZP.</w:t>
      </w:r>
    </w:p>
    <w:p w14:paraId="38C5975F" w14:textId="77777777" w:rsidR="0032627E" w:rsidRPr="00B906FA" w:rsidRDefault="0032627E" w:rsidP="00500FE9">
      <w:pPr>
        <w:spacing w:line="276" w:lineRule="auto"/>
        <w:jc w:val="both"/>
        <w:rPr>
          <w:b/>
          <w:bCs/>
          <w:color w:val="auto"/>
          <w:sz w:val="22"/>
          <w:szCs w:val="22"/>
        </w:rPr>
      </w:pPr>
    </w:p>
    <w:p w14:paraId="0F4CF4F3" w14:textId="77777777" w:rsidR="00A77B3E" w:rsidRPr="00B906FA" w:rsidRDefault="000C0CFF" w:rsidP="00500FE9">
      <w:pPr>
        <w:numPr>
          <w:ilvl w:val="0"/>
          <w:numId w:val="1"/>
        </w:numPr>
        <w:tabs>
          <w:tab w:val="left" w:pos="284"/>
          <w:tab w:val="left" w:pos="426"/>
        </w:tabs>
        <w:spacing w:line="276" w:lineRule="auto"/>
        <w:ind w:left="426" w:hanging="720"/>
        <w:jc w:val="both"/>
        <w:rPr>
          <w:b/>
          <w:bCs/>
          <w:color w:val="auto"/>
          <w:sz w:val="22"/>
          <w:szCs w:val="22"/>
          <w:highlight w:val="lightGray"/>
          <w:shd w:val="solid" w:color="D9D9D9" w:fill="D9D9D9"/>
        </w:rPr>
      </w:pPr>
      <w:r w:rsidRPr="00B906FA">
        <w:rPr>
          <w:b/>
          <w:bCs/>
          <w:color w:val="auto"/>
          <w:sz w:val="22"/>
          <w:szCs w:val="22"/>
          <w:highlight w:val="lightGray"/>
          <w:shd w:val="solid" w:color="D9D9D9" w:fill="D9D9D9"/>
        </w:rPr>
        <w:lastRenderedPageBreak/>
        <w:t>OPIS KRYTERIÓW OCENY OFERT, WRAZ Z PODANIEM WAG TYCH KRYTERIÓW, I SPOSOBU OCENY OFERT;</w:t>
      </w:r>
    </w:p>
    <w:p w14:paraId="12F9BAD4" w14:textId="77777777" w:rsidR="00640E9C" w:rsidRPr="00B906FA" w:rsidRDefault="00640E9C" w:rsidP="00414167">
      <w:pPr>
        <w:pStyle w:val="Normalny2"/>
        <w:numPr>
          <w:ilvl w:val="3"/>
          <w:numId w:val="39"/>
        </w:numPr>
        <w:spacing w:line="276" w:lineRule="auto"/>
        <w:ind w:left="426"/>
        <w:jc w:val="both"/>
        <w:rPr>
          <w:rFonts w:eastAsia="Arial Narrow"/>
          <w:b/>
          <w:color w:val="auto"/>
          <w:sz w:val="22"/>
          <w:szCs w:val="22"/>
        </w:rPr>
      </w:pPr>
      <w:r w:rsidRPr="00B906FA">
        <w:rPr>
          <w:rFonts w:eastAsia="Arial Narrow"/>
          <w:b/>
          <w:color w:val="auto"/>
          <w:sz w:val="22"/>
          <w:szCs w:val="22"/>
        </w:rPr>
        <w:t>Ocena ofert.</w:t>
      </w:r>
    </w:p>
    <w:p w14:paraId="118109E5" w14:textId="77777777" w:rsidR="00640E9C" w:rsidRPr="00B906FA" w:rsidRDefault="00640E9C" w:rsidP="00640E9C">
      <w:pPr>
        <w:pStyle w:val="Normalny2"/>
        <w:spacing w:line="276" w:lineRule="auto"/>
        <w:ind w:left="426"/>
        <w:jc w:val="both"/>
        <w:rPr>
          <w:color w:val="auto"/>
          <w:sz w:val="22"/>
          <w:szCs w:val="22"/>
        </w:rPr>
      </w:pPr>
      <w:r w:rsidRPr="00B906FA">
        <w:rPr>
          <w:color w:val="auto"/>
          <w:sz w:val="22"/>
          <w:szCs w:val="22"/>
        </w:rPr>
        <w:t xml:space="preserve">Każda z ofert oceniana będzie w systemie punktowym na podstawie kryteriów oceny określonych poniżej. </w:t>
      </w:r>
    </w:p>
    <w:p w14:paraId="1E65567B" w14:textId="77777777" w:rsidR="00640E9C" w:rsidRPr="00B906FA" w:rsidRDefault="00640E9C" w:rsidP="00640E9C">
      <w:pPr>
        <w:pStyle w:val="Normalny2"/>
        <w:spacing w:line="276" w:lineRule="auto"/>
        <w:ind w:left="2127" w:firstLine="709"/>
        <w:jc w:val="both"/>
        <w:rPr>
          <w:b/>
          <w:color w:val="auto"/>
          <w:sz w:val="22"/>
          <w:szCs w:val="22"/>
        </w:rPr>
      </w:pPr>
      <w:r w:rsidRPr="00B906FA">
        <w:rPr>
          <w:b/>
          <w:color w:val="auto"/>
          <w:sz w:val="22"/>
          <w:szCs w:val="22"/>
        </w:rPr>
        <w:t>Cena – 50%</w:t>
      </w:r>
    </w:p>
    <w:p w14:paraId="30B380AE" w14:textId="77777777" w:rsidR="00640E9C" w:rsidRPr="00B906FA" w:rsidRDefault="00640E9C" w:rsidP="00640E9C">
      <w:pPr>
        <w:pStyle w:val="Normalny2"/>
        <w:spacing w:line="276" w:lineRule="auto"/>
        <w:ind w:left="2127" w:firstLine="709"/>
        <w:jc w:val="both"/>
        <w:rPr>
          <w:color w:val="auto"/>
          <w:sz w:val="22"/>
          <w:szCs w:val="22"/>
        </w:rPr>
      </w:pPr>
      <w:r w:rsidRPr="00B906FA">
        <w:rPr>
          <w:b/>
          <w:color w:val="auto"/>
          <w:sz w:val="22"/>
          <w:szCs w:val="22"/>
        </w:rPr>
        <w:t>Upust – 50%</w:t>
      </w:r>
    </w:p>
    <w:p w14:paraId="715C5E70" w14:textId="77777777" w:rsidR="00640E9C" w:rsidRPr="00B906FA" w:rsidRDefault="00640E9C" w:rsidP="00640E9C">
      <w:pPr>
        <w:pStyle w:val="Normalny2"/>
        <w:spacing w:line="276" w:lineRule="auto"/>
        <w:ind w:left="2127" w:firstLine="709"/>
        <w:jc w:val="both"/>
        <w:rPr>
          <w:color w:val="auto"/>
          <w:sz w:val="22"/>
          <w:szCs w:val="22"/>
        </w:rPr>
      </w:pPr>
    </w:p>
    <w:p w14:paraId="7F9FD69C" w14:textId="77777777" w:rsidR="00640E9C" w:rsidRPr="00B906FA" w:rsidRDefault="00640E9C" w:rsidP="00414167">
      <w:pPr>
        <w:pStyle w:val="Normalny2"/>
        <w:numPr>
          <w:ilvl w:val="0"/>
          <w:numId w:val="40"/>
        </w:numPr>
        <w:spacing w:line="276" w:lineRule="auto"/>
        <w:ind w:left="709"/>
        <w:jc w:val="both"/>
        <w:rPr>
          <w:color w:val="auto"/>
          <w:sz w:val="22"/>
          <w:szCs w:val="22"/>
        </w:rPr>
      </w:pPr>
      <w:r w:rsidRPr="00B906FA">
        <w:rPr>
          <w:color w:val="auto"/>
          <w:sz w:val="22"/>
          <w:szCs w:val="22"/>
        </w:rPr>
        <w:t xml:space="preserve">Punkty będą przyznawane za kryterium cena oraz zaoferowany upust. </w:t>
      </w:r>
    </w:p>
    <w:p w14:paraId="31F91C7A" w14:textId="77777777" w:rsidR="00640E9C" w:rsidRPr="00B906FA" w:rsidRDefault="00640E9C" w:rsidP="00414167">
      <w:pPr>
        <w:pStyle w:val="Normalny2"/>
        <w:numPr>
          <w:ilvl w:val="0"/>
          <w:numId w:val="40"/>
        </w:numPr>
        <w:spacing w:line="276" w:lineRule="auto"/>
        <w:ind w:left="709"/>
        <w:jc w:val="both"/>
        <w:rPr>
          <w:color w:val="auto"/>
          <w:sz w:val="22"/>
          <w:szCs w:val="22"/>
        </w:rPr>
      </w:pPr>
      <w:r w:rsidRPr="00B906FA">
        <w:rPr>
          <w:color w:val="auto"/>
          <w:sz w:val="22"/>
          <w:szCs w:val="22"/>
        </w:rPr>
        <w:t>Maksymalna liczba punktów jaką może osiągnąć oferta wynosi 100% = 100 pkt..</w:t>
      </w:r>
    </w:p>
    <w:p w14:paraId="3CC64D43" w14:textId="77777777" w:rsidR="00640E9C" w:rsidRPr="00B906FA" w:rsidRDefault="00640E9C" w:rsidP="00414167">
      <w:pPr>
        <w:pStyle w:val="Normalny2"/>
        <w:numPr>
          <w:ilvl w:val="0"/>
          <w:numId w:val="40"/>
        </w:numPr>
        <w:spacing w:line="276" w:lineRule="auto"/>
        <w:ind w:left="709"/>
        <w:jc w:val="both"/>
        <w:rPr>
          <w:color w:val="auto"/>
          <w:sz w:val="22"/>
          <w:szCs w:val="22"/>
        </w:rPr>
      </w:pPr>
      <w:r w:rsidRPr="00B906FA">
        <w:rPr>
          <w:rFonts w:eastAsia="Arial Narrow"/>
          <w:color w:val="auto"/>
          <w:sz w:val="22"/>
          <w:szCs w:val="22"/>
        </w:rPr>
        <w:t xml:space="preserve">Za ofertę najkorzystniejszą zostanie uznana oferta zawierająca najkorzystniejszy bilans kryteriów: </w:t>
      </w:r>
    </w:p>
    <w:p w14:paraId="1E8ECE1F" w14:textId="77777777" w:rsidR="00640E9C" w:rsidRPr="00B906FA" w:rsidRDefault="00640E9C" w:rsidP="00640E9C">
      <w:pPr>
        <w:pStyle w:val="Normalny2"/>
        <w:spacing w:line="276" w:lineRule="auto"/>
        <w:ind w:left="349"/>
        <w:jc w:val="both"/>
        <w:rPr>
          <w:color w:val="auto"/>
          <w:sz w:val="22"/>
          <w:szCs w:val="22"/>
        </w:rPr>
      </w:pPr>
    </w:p>
    <w:p w14:paraId="67863960" w14:textId="77777777" w:rsidR="00640E9C" w:rsidRPr="00B906FA" w:rsidRDefault="00640E9C" w:rsidP="00414167">
      <w:pPr>
        <w:pStyle w:val="Normalny2"/>
        <w:numPr>
          <w:ilvl w:val="0"/>
          <w:numId w:val="41"/>
        </w:numPr>
        <w:spacing w:line="276" w:lineRule="auto"/>
        <w:ind w:left="709"/>
        <w:jc w:val="both"/>
        <w:rPr>
          <w:color w:val="auto"/>
          <w:sz w:val="22"/>
          <w:szCs w:val="22"/>
        </w:rPr>
      </w:pPr>
      <w:r w:rsidRPr="00B906FA">
        <w:rPr>
          <w:b/>
          <w:color w:val="auto"/>
          <w:sz w:val="22"/>
          <w:szCs w:val="22"/>
        </w:rPr>
        <w:t>Punkty w kryterium cena (C)</w:t>
      </w:r>
      <w:r w:rsidRPr="00B906FA">
        <w:rPr>
          <w:color w:val="auto"/>
          <w:sz w:val="22"/>
          <w:szCs w:val="22"/>
        </w:rPr>
        <w:t xml:space="preserve"> danej oferty przyznawane będą proporcjonalnie, przy założeniu, że oferta  o najniższej cenie uzyska 50 pkt. </w:t>
      </w:r>
    </w:p>
    <w:p w14:paraId="235407F8" w14:textId="77777777" w:rsidR="00640E9C" w:rsidRPr="00B906FA" w:rsidRDefault="00640E9C" w:rsidP="00640E9C">
      <w:pPr>
        <w:pStyle w:val="Normalny2"/>
        <w:spacing w:line="276" w:lineRule="auto"/>
        <w:ind w:left="709"/>
        <w:jc w:val="both"/>
        <w:rPr>
          <w:color w:val="auto"/>
          <w:sz w:val="22"/>
          <w:szCs w:val="22"/>
        </w:rPr>
      </w:pPr>
      <w:r w:rsidRPr="00B906FA">
        <w:rPr>
          <w:b/>
          <w:color w:val="auto"/>
          <w:sz w:val="22"/>
          <w:szCs w:val="22"/>
        </w:rPr>
        <w:t xml:space="preserve">Punkty za cenę </w:t>
      </w:r>
      <w:r w:rsidRPr="00B906FA">
        <w:rPr>
          <w:color w:val="auto"/>
          <w:sz w:val="22"/>
          <w:szCs w:val="22"/>
        </w:rPr>
        <w:t xml:space="preserve">zostaną wyliczone wg poniższych zasad: </w:t>
      </w:r>
    </w:p>
    <w:p w14:paraId="69C284BE" w14:textId="77777777" w:rsidR="00640E9C" w:rsidRPr="00B906FA" w:rsidRDefault="00640E9C" w:rsidP="00640E9C">
      <w:pPr>
        <w:pStyle w:val="Normalny2"/>
        <w:spacing w:line="276" w:lineRule="auto"/>
        <w:jc w:val="both"/>
        <w:rPr>
          <w:color w:val="auto"/>
          <w:sz w:val="22"/>
          <w:szCs w:val="22"/>
        </w:rPr>
      </w:pPr>
    </w:p>
    <w:p w14:paraId="666B4A15"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 xml:space="preserve">       Cena najtańszej oferty</w:t>
      </w:r>
    </w:p>
    <w:p w14:paraId="3D05F866"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C = --------------------------------   x 50 pkt.</w:t>
      </w:r>
    </w:p>
    <w:p w14:paraId="291722B2"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 xml:space="preserve">        Cena badanej oferty</w:t>
      </w:r>
    </w:p>
    <w:p w14:paraId="779ABEA2" w14:textId="77777777" w:rsidR="00640E9C" w:rsidRPr="00B906FA" w:rsidRDefault="00640E9C" w:rsidP="00640E9C">
      <w:pPr>
        <w:pStyle w:val="Normalny2"/>
        <w:spacing w:line="276" w:lineRule="auto"/>
        <w:ind w:left="426"/>
        <w:jc w:val="both"/>
        <w:rPr>
          <w:color w:val="auto"/>
          <w:sz w:val="22"/>
          <w:szCs w:val="22"/>
        </w:rPr>
      </w:pPr>
    </w:p>
    <w:p w14:paraId="069040FF" w14:textId="77777777" w:rsidR="00640E9C" w:rsidRPr="00B906FA" w:rsidRDefault="00640E9C" w:rsidP="00640E9C">
      <w:pPr>
        <w:pStyle w:val="Normalny2"/>
        <w:spacing w:line="276" w:lineRule="auto"/>
        <w:ind w:left="426"/>
        <w:jc w:val="both"/>
        <w:rPr>
          <w:color w:val="auto"/>
          <w:sz w:val="22"/>
          <w:szCs w:val="22"/>
        </w:rPr>
      </w:pPr>
      <w:r w:rsidRPr="00B906FA">
        <w:rPr>
          <w:color w:val="auto"/>
          <w:sz w:val="22"/>
          <w:szCs w:val="22"/>
        </w:rPr>
        <w:t xml:space="preserve">gdzie :  </w:t>
      </w:r>
    </w:p>
    <w:p w14:paraId="671A18BA" w14:textId="77777777" w:rsidR="00640E9C" w:rsidRPr="00B906FA" w:rsidRDefault="00640E9C" w:rsidP="00640E9C">
      <w:pPr>
        <w:pStyle w:val="Normalny2"/>
        <w:spacing w:line="276" w:lineRule="auto"/>
        <w:jc w:val="both"/>
        <w:rPr>
          <w:color w:val="auto"/>
          <w:sz w:val="22"/>
          <w:szCs w:val="22"/>
        </w:rPr>
      </w:pPr>
      <w:r w:rsidRPr="00B906FA">
        <w:rPr>
          <w:color w:val="auto"/>
          <w:sz w:val="22"/>
          <w:szCs w:val="22"/>
        </w:rPr>
        <w:tab/>
        <w:t xml:space="preserve">C - punkty przyznane za cenę </w:t>
      </w:r>
    </w:p>
    <w:p w14:paraId="6F338A35" w14:textId="77777777" w:rsidR="00640E9C" w:rsidRPr="00B906FA" w:rsidRDefault="00640E9C" w:rsidP="00640E9C">
      <w:pPr>
        <w:pStyle w:val="Normalny2"/>
        <w:spacing w:line="276" w:lineRule="auto"/>
        <w:jc w:val="both"/>
        <w:rPr>
          <w:color w:val="auto"/>
          <w:sz w:val="22"/>
          <w:szCs w:val="22"/>
        </w:rPr>
      </w:pPr>
    </w:p>
    <w:p w14:paraId="0863DCE1" w14:textId="77777777" w:rsidR="00640E9C" w:rsidRPr="00B906FA" w:rsidRDefault="00640E9C" w:rsidP="00640E9C">
      <w:pPr>
        <w:pStyle w:val="Normalny2"/>
        <w:spacing w:line="276" w:lineRule="auto"/>
        <w:ind w:left="284"/>
        <w:jc w:val="both"/>
        <w:rPr>
          <w:color w:val="auto"/>
          <w:sz w:val="22"/>
          <w:szCs w:val="22"/>
        </w:rPr>
      </w:pPr>
      <w:r w:rsidRPr="00B906FA">
        <w:rPr>
          <w:color w:val="auto"/>
          <w:sz w:val="22"/>
          <w:szCs w:val="22"/>
        </w:rPr>
        <w:t xml:space="preserve">Punkty zostaną przyznane na podstawie ceny ofertowej brutto wskazanej przez Wykonawcę w ofercie i przeliczone według wzoru opisanego powyżej. </w:t>
      </w:r>
    </w:p>
    <w:p w14:paraId="5F550733" w14:textId="7A1D69CB" w:rsidR="00640E9C" w:rsidRPr="00B906FA" w:rsidRDefault="00640E9C" w:rsidP="00640E9C">
      <w:pPr>
        <w:pStyle w:val="Normalny2"/>
        <w:spacing w:line="276" w:lineRule="auto"/>
        <w:ind w:left="284"/>
        <w:jc w:val="both"/>
        <w:rPr>
          <w:color w:val="auto"/>
          <w:sz w:val="22"/>
          <w:szCs w:val="22"/>
        </w:rPr>
      </w:pPr>
    </w:p>
    <w:p w14:paraId="5C020DA3" w14:textId="77777777" w:rsidR="00640E9C" w:rsidRPr="00B906FA" w:rsidRDefault="00640E9C" w:rsidP="00414167">
      <w:pPr>
        <w:pStyle w:val="Normalny2"/>
        <w:numPr>
          <w:ilvl w:val="0"/>
          <w:numId w:val="41"/>
        </w:numPr>
        <w:spacing w:line="276" w:lineRule="auto"/>
        <w:ind w:left="709"/>
        <w:jc w:val="both"/>
        <w:rPr>
          <w:color w:val="auto"/>
          <w:sz w:val="22"/>
          <w:szCs w:val="22"/>
        </w:rPr>
      </w:pPr>
      <w:r w:rsidRPr="00B906FA">
        <w:rPr>
          <w:b/>
          <w:color w:val="auto"/>
          <w:sz w:val="22"/>
          <w:szCs w:val="22"/>
        </w:rPr>
        <w:t>Punkty w kryterium upust (U)</w:t>
      </w:r>
      <w:r w:rsidRPr="00B906FA">
        <w:rPr>
          <w:color w:val="auto"/>
          <w:sz w:val="22"/>
          <w:szCs w:val="22"/>
        </w:rPr>
        <w:t xml:space="preserve"> danej oferty przyznawane będą proporcjonalnie, przy założeniu, że oferta  o największym upuście uzyska 50 pkt. </w:t>
      </w:r>
    </w:p>
    <w:p w14:paraId="55D20573" w14:textId="77777777" w:rsidR="00640E9C" w:rsidRPr="00B906FA" w:rsidRDefault="00640E9C" w:rsidP="00640E9C">
      <w:pPr>
        <w:pStyle w:val="Normalny2"/>
        <w:spacing w:line="276" w:lineRule="auto"/>
        <w:ind w:left="709"/>
        <w:jc w:val="both"/>
        <w:rPr>
          <w:color w:val="auto"/>
          <w:sz w:val="22"/>
          <w:szCs w:val="22"/>
        </w:rPr>
      </w:pPr>
      <w:r w:rsidRPr="00B906FA">
        <w:rPr>
          <w:b/>
          <w:color w:val="auto"/>
          <w:sz w:val="22"/>
          <w:szCs w:val="22"/>
        </w:rPr>
        <w:t xml:space="preserve">Punkty za upust </w:t>
      </w:r>
      <w:r w:rsidRPr="00B906FA">
        <w:rPr>
          <w:color w:val="auto"/>
          <w:sz w:val="22"/>
          <w:szCs w:val="22"/>
        </w:rPr>
        <w:t xml:space="preserve">zostaną wyliczone wg poniższych zasad: </w:t>
      </w:r>
    </w:p>
    <w:p w14:paraId="7527E172" w14:textId="77777777" w:rsidR="00640E9C" w:rsidRPr="00B906FA" w:rsidRDefault="00640E9C" w:rsidP="00640E9C">
      <w:pPr>
        <w:pStyle w:val="Normalny2"/>
        <w:spacing w:line="276" w:lineRule="auto"/>
        <w:jc w:val="both"/>
        <w:rPr>
          <w:color w:val="auto"/>
          <w:sz w:val="22"/>
          <w:szCs w:val="22"/>
        </w:rPr>
      </w:pPr>
    </w:p>
    <w:p w14:paraId="1600B5FF"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 xml:space="preserve">       Upust z oferty badanej</w:t>
      </w:r>
    </w:p>
    <w:p w14:paraId="3452BA8C"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U = --------------------------------   x 50 pkt.</w:t>
      </w:r>
    </w:p>
    <w:p w14:paraId="64CB6E90"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 xml:space="preserve">     Najwyższy oferowany upust</w:t>
      </w:r>
    </w:p>
    <w:p w14:paraId="6B5D851E" w14:textId="77777777" w:rsidR="00640E9C" w:rsidRPr="00B906FA" w:rsidRDefault="00640E9C" w:rsidP="00640E9C">
      <w:pPr>
        <w:pStyle w:val="Normalny2"/>
        <w:spacing w:line="276" w:lineRule="auto"/>
        <w:ind w:left="426"/>
        <w:jc w:val="both"/>
        <w:rPr>
          <w:color w:val="auto"/>
          <w:sz w:val="22"/>
          <w:szCs w:val="22"/>
        </w:rPr>
      </w:pPr>
    </w:p>
    <w:p w14:paraId="7DC8C4EF" w14:textId="77777777" w:rsidR="00640E9C" w:rsidRPr="00B906FA" w:rsidRDefault="00640E9C" w:rsidP="00640E9C">
      <w:pPr>
        <w:pStyle w:val="Normalny2"/>
        <w:spacing w:line="276" w:lineRule="auto"/>
        <w:ind w:left="426"/>
        <w:jc w:val="both"/>
        <w:rPr>
          <w:color w:val="auto"/>
          <w:sz w:val="22"/>
          <w:szCs w:val="22"/>
        </w:rPr>
      </w:pPr>
      <w:r w:rsidRPr="00B906FA">
        <w:rPr>
          <w:color w:val="auto"/>
          <w:sz w:val="22"/>
          <w:szCs w:val="22"/>
        </w:rPr>
        <w:t xml:space="preserve">gdzie :  </w:t>
      </w:r>
    </w:p>
    <w:p w14:paraId="1A37FA8A" w14:textId="77777777" w:rsidR="00640E9C" w:rsidRPr="00B906FA" w:rsidRDefault="00640E9C" w:rsidP="00640E9C">
      <w:pPr>
        <w:pStyle w:val="Normalny2"/>
        <w:spacing w:line="276" w:lineRule="auto"/>
        <w:jc w:val="both"/>
        <w:rPr>
          <w:color w:val="auto"/>
          <w:sz w:val="22"/>
          <w:szCs w:val="22"/>
        </w:rPr>
      </w:pPr>
      <w:r w:rsidRPr="00B906FA">
        <w:rPr>
          <w:color w:val="auto"/>
          <w:sz w:val="22"/>
          <w:szCs w:val="22"/>
        </w:rPr>
        <w:tab/>
        <w:t xml:space="preserve">U - punkty przyznane za upust </w:t>
      </w:r>
    </w:p>
    <w:p w14:paraId="70934165" w14:textId="77777777" w:rsidR="00640E9C" w:rsidRPr="00B906FA" w:rsidRDefault="00640E9C" w:rsidP="00640E9C">
      <w:pPr>
        <w:pStyle w:val="Normalny2"/>
        <w:spacing w:line="276" w:lineRule="auto"/>
        <w:jc w:val="both"/>
        <w:rPr>
          <w:color w:val="auto"/>
          <w:sz w:val="22"/>
          <w:szCs w:val="22"/>
        </w:rPr>
      </w:pPr>
    </w:p>
    <w:p w14:paraId="5C40A18C" w14:textId="77777777" w:rsidR="00640E9C" w:rsidRPr="00B906FA" w:rsidRDefault="00640E9C" w:rsidP="00640E9C">
      <w:pPr>
        <w:pStyle w:val="Normalny2"/>
        <w:spacing w:line="276" w:lineRule="auto"/>
        <w:ind w:left="284"/>
        <w:jc w:val="both"/>
        <w:rPr>
          <w:color w:val="auto"/>
          <w:sz w:val="22"/>
          <w:szCs w:val="22"/>
        </w:rPr>
      </w:pPr>
      <w:r w:rsidRPr="00B906FA">
        <w:rPr>
          <w:color w:val="auto"/>
          <w:sz w:val="22"/>
          <w:szCs w:val="22"/>
        </w:rPr>
        <w:t xml:space="preserve">Punkty zostaną przyznane na podstawie upustu wskazanego przez Wykonawcę w ofercie i przeliczone według wzoru opisanego powyżej. </w:t>
      </w:r>
    </w:p>
    <w:p w14:paraId="36825A64" w14:textId="55708A94" w:rsidR="00640E9C" w:rsidRPr="00B906FA" w:rsidRDefault="00640E9C" w:rsidP="00640E9C">
      <w:pPr>
        <w:pStyle w:val="Normalny2"/>
        <w:spacing w:line="276" w:lineRule="auto"/>
        <w:ind w:left="284"/>
        <w:jc w:val="both"/>
        <w:rPr>
          <w:color w:val="auto"/>
          <w:sz w:val="22"/>
          <w:szCs w:val="22"/>
        </w:rPr>
      </w:pPr>
    </w:p>
    <w:p w14:paraId="41D282B3" w14:textId="77777777" w:rsidR="00640E9C" w:rsidRPr="00B906FA" w:rsidRDefault="00640E9C" w:rsidP="00414167">
      <w:pPr>
        <w:pStyle w:val="Normalny2"/>
        <w:numPr>
          <w:ilvl w:val="0"/>
          <w:numId w:val="41"/>
        </w:numPr>
        <w:spacing w:line="276" w:lineRule="auto"/>
        <w:ind w:left="709"/>
        <w:jc w:val="both"/>
        <w:rPr>
          <w:color w:val="auto"/>
          <w:sz w:val="22"/>
          <w:szCs w:val="22"/>
        </w:rPr>
      </w:pPr>
      <w:r w:rsidRPr="00B906FA">
        <w:rPr>
          <w:b/>
          <w:bCs/>
          <w:color w:val="auto"/>
          <w:sz w:val="22"/>
          <w:szCs w:val="22"/>
        </w:rPr>
        <w:t>Suma punktów</w:t>
      </w:r>
      <w:r w:rsidRPr="00B906FA">
        <w:rPr>
          <w:color w:val="auto"/>
          <w:sz w:val="22"/>
          <w:szCs w:val="22"/>
        </w:rPr>
        <w:t xml:space="preserve"> uzyskanych za poszczególne kryteria zostanie zsumowana wg wzoru:</w:t>
      </w:r>
    </w:p>
    <w:p w14:paraId="43ECD4BC" w14:textId="77777777" w:rsidR="00640E9C" w:rsidRPr="00B906FA" w:rsidRDefault="00640E9C" w:rsidP="00640E9C">
      <w:pPr>
        <w:pStyle w:val="Normalny2"/>
        <w:spacing w:line="276" w:lineRule="auto"/>
        <w:ind w:left="1004"/>
        <w:jc w:val="both"/>
        <w:rPr>
          <w:color w:val="auto"/>
          <w:sz w:val="22"/>
          <w:szCs w:val="22"/>
        </w:rPr>
      </w:pPr>
    </w:p>
    <w:p w14:paraId="6FAA039D" w14:textId="77777777" w:rsidR="00640E9C" w:rsidRPr="00B906FA" w:rsidRDefault="00640E9C" w:rsidP="00640E9C">
      <w:pPr>
        <w:pStyle w:val="Normalny2"/>
        <w:spacing w:line="276" w:lineRule="auto"/>
        <w:ind w:left="1004"/>
        <w:jc w:val="both"/>
        <w:rPr>
          <w:color w:val="auto"/>
          <w:sz w:val="22"/>
          <w:szCs w:val="22"/>
        </w:rPr>
      </w:pPr>
      <w:r w:rsidRPr="00B906FA">
        <w:rPr>
          <w:color w:val="auto"/>
          <w:sz w:val="22"/>
          <w:szCs w:val="22"/>
        </w:rPr>
        <w:t>P= C + U</w:t>
      </w:r>
    </w:p>
    <w:p w14:paraId="68599DA3" w14:textId="77777777" w:rsidR="00640E9C" w:rsidRPr="00B906FA" w:rsidRDefault="00640E9C" w:rsidP="00640E9C">
      <w:pPr>
        <w:pStyle w:val="Normalny2"/>
        <w:spacing w:line="276" w:lineRule="auto"/>
        <w:ind w:left="1004"/>
        <w:jc w:val="both"/>
        <w:rPr>
          <w:color w:val="auto"/>
          <w:sz w:val="22"/>
          <w:szCs w:val="22"/>
        </w:rPr>
      </w:pPr>
    </w:p>
    <w:p w14:paraId="51015CF1" w14:textId="77777777" w:rsidR="00640E9C" w:rsidRPr="00B906FA" w:rsidRDefault="00640E9C" w:rsidP="00640E9C">
      <w:pPr>
        <w:pStyle w:val="Normalny2"/>
        <w:spacing w:line="276" w:lineRule="auto"/>
        <w:ind w:left="426"/>
        <w:jc w:val="both"/>
        <w:rPr>
          <w:color w:val="auto"/>
          <w:sz w:val="22"/>
          <w:szCs w:val="22"/>
        </w:rPr>
      </w:pPr>
      <w:r w:rsidRPr="00B906FA">
        <w:rPr>
          <w:color w:val="auto"/>
          <w:sz w:val="22"/>
          <w:szCs w:val="22"/>
        </w:rPr>
        <w:t>gdzie:</w:t>
      </w:r>
    </w:p>
    <w:p w14:paraId="3C576484" w14:textId="77777777" w:rsidR="00640E9C" w:rsidRPr="00B906FA" w:rsidRDefault="00640E9C" w:rsidP="00640E9C">
      <w:pPr>
        <w:pStyle w:val="Normalny2"/>
        <w:spacing w:line="276" w:lineRule="auto"/>
        <w:ind w:left="709"/>
        <w:jc w:val="both"/>
        <w:rPr>
          <w:color w:val="auto"/>
          <w:sz w:val="22"/>
          <w:szCs w:val="22"/>
        </w:rPr>
      </w:pPr>
      <w:r w:rsidRPr="00B906FA">
        <w:rPr>
          <w:color w:val="auto"/>
          <w:sz w:val="22"/>
          <w:szCs w:val="22"/>
        </w:rPr>
        <w:t xml:space="preserve"> P- łączna suma punktów uzyskanych w kryterium „cena” oraz „upust”</w:t>
      </w:r>
    </w:p>
    <w:p w14:paraId="7FB7E30E" w14:textId="77777777" w:rsidR="00640E9C" w:rsidRPr="00B906FA" w:rsidRDefault="00640E9C" w:rsidP="00640E9C">
      <w:pPr>
        <w:pStyle w:val="Normalny2"/>
        <w:spacing w:line="276" w:lineRule="auto"/>
        <w:ind w:left="1004"/>
        <w:jc w:val="both"/>
        <w:rPr>
          <w:color w:val="auto"/>
          <w:sz w:val="22"/>
          <w:szCs w:val="22"/>
        </w:rPr>
      </w:pPr>
    </w:p>
    <w:p w14:paraId="4C8E9EC0" w14:textId="5E9D8820" w:rsidR="00640E9C" w:rsidRPr="00B906FA" w:rsidRDefault="00640E9C" w:rsidP="00414167">
      <w:pPr>
        <w:pStyle w:val="Normalny2"/>
        <w:numPr>
          <w:ilvl w:val="3"/>
          <w:numId w:val="39"/>
        </w:numPr>
        <w:spacing w:line="276" w:lineRule="auto"/>
        <w:ind w:left="284" w:hanging="284"/>
        <w:jc w:val="both"/>
        <w:rPr>
          <w:color w:val="auto"/>
          <w:sz w:val="22"/>
          <w:szCs w:val="22"/>
        </w:rPr>
      </w:pPr>
      <w:r w:rsidRPr="00B906FA">
        <w:rPr>
          <w:color w:val="auto"/>
          <w:sz w:val="22"/>
          <w:szCs w:val="22"/>
        </w:rPr>
        <w:t>Punktacja przyznawana ofertom w kryterium cena będzie liczona z dokładnością do dwóch miejsc po przecinku. Najwyższa liczba punktów wyznaczy najkorzystniejszą ofertę.</w:t>
      </w:r>
    </w:p>
    <w:p w14:paraId="166CFF99" w14:textId="77777777" w:rsidR="00640E9C" w:rsidRPr="00B906FA" w:rsidRDefault="00640E9C" w:rsidP="00640E9C">
      <w:pPr>
        <w:pStyle w:val="Normalny2"/>
        <w:spacing w:line="276" w:lineRule="auto"/>
        <w:jc w:val="both"/>
        <w:rPr>
          <w:color w:val="auto"/>
          <w:sz w:val="22"/>
          <w:szCs w:val="22"/>
        </w:rPr>
      </w:pPr>
    </w:p>
    <w:p w14:paraId="6E964DDF" w14:textId="77777777" w:rsidR="00640E9C" w:rsidRPr="00B906FA" w:rsidRDefault="00640E9C" w:rsidP="00640E9C">
      <w:pPr>
        <w:pStyle w:val="Normalny2"/>
        <w:spacing w:line="276" w:lineRule="auto"/>
        <w:jc w:val="both"/>
        <w:rPr>
          <w:color w:val="auto"/>
          <w:sz w:val="22"/>
          <w:szCs w:val="22"/>
        </w:rPr>
      </w:pPr>
      <w:r w:rsidRPr="00B906FA">
        <w:rPr>
          <w:b/>
          <w:i/>
          <w:color w:val="auto"/>
          <w:sz w:val="22"/>
          <w:szCs w:val="22"/>
        </w:rPr>
        <w:t xml:space="preserve">UWAGA: </w:t>
      </w:r>
      <w:r w:rsidRPr="00B906FA">
        <w:rPr>
          <w:i/>
          <w:color w:val="auto"/>
          <w:sz w:val="22"/>
          <w:szCs w:val="22"/>
        </w:rPr>
        <w:t>Zamawiający przy wyliczeniu punktów będzie stosował formuły obliczeniowe stworzone na bazie programu Microsoft Excel (z zastosowaniem zasady zaokrąglania do dwóch miejsc po przecinku).</w:t>
      </w:r>
    </w:p>
    <w:p w14:paraId="1736542F" w14:textId="77777777" w:rsidR="00640E9C" w:rsidRPr="00B906FA" w:rsidRDefault="00640E9C" w:rsidP="00640E9C">
      <w:pPr>
        <w:pStyle w:val="Normalny2"/>
        <w:spacing w:line="276" w:lineRule="auto"/>
        <w:ind w:left="426" w:hanging="284"/>
        <w:jc w:val="both"/>
        <w:rPr>
          <w:color w:val="auto"/>
          <w:sz w:val="22"/>
          <w:szCs w:val="22"/>
        </w:rPr>
      </w:pPr>
    </w:p>
    <w:p w14:paraId="1A483F68" w14:textId="080BDF12" w:rsidR="00640E9C" w:rsidRPr="00B906FA" w:rsidRDefault="00640E9C" w:rsidP="00414167">
      <w:pPr>
        <w:pStyle w:val="Normalny2"/>
        <w:numPr>
          <w:ilvl w:val="0"/>
          <w:numId w:val="39"/>
        </w:numPr>
        <w:spacing w:line="276" w:lineRule="auto"/>
        <w:ind w:left="284" w:hanging="284"/>
        <w:jc w:val="both"/>
        <w:rPr>
          <w:color w:val="auto"/>
          <w:sz w:val="22"/>
          <w:szCs w:val="22"/>
        </w:rPr>
      </w:pPr>
      <w:r w:rsidRPr="00B906FA">
        <w:rPr>
          <w:color w:val="auto"/>
          <w:sz w:val="22"/>
          <w:szCs w:val="22"/>
        </w:rPr>
        <w:t>Zamawiający udzieli zamówienia Wykonawcy, którego oferta odpowiadać będzie wszystkim wymaganiom przedst</w:t>
      </w:r>
      <w:r w:rsidR="003E6BA6" w:rsidRPr="00B906FA">
        <w:rPr>
          <w:color w:val="auto"/>
          <w:sz w:val="22"/>
          <w:szCs w:val="22"/>
        </w:rPr>
        <w:t>awionym w ustawie Pzp, oraz w S</w:t>
      </w:r>
      <w:r w:rsidRPr="00B906FA">
        <w:rPr>
          <w:color w:val="auto"/>
          <w:sz w:val="22"/>
          <w:szCs w:val="22"/>
        </w:rPr>
        <w:t>WZ i zostanie oceniona jako najkorzystniejsza w oparciu o podane kryteria wyboru.</w:t>
      </w:r>
    </w:p>
    <w:p w14:paraId="60B53253" w14:textId="490FA271" w:rsidR="00640E9C" w:rsidRPr="00B906FA" w:rsidRDefault="00640E9C" w:rsidP="00414167">
      <w:pPr>
        <w:pStyle w:val="Normalny2"/>
        <w:numPr>
          <w:ilvl w:val="0"/>
          <w:numId w:val="39"/>
        </w:numPr>
        <w:spacing w:line="276" w:lineRule="auto"/>
        <w:ind w:left="284" w:hanging="284"/>
        <w:jc w:val="both"/>
        <w:rPr>
          <w:color w:val="auto"/>
          <w:sz w:val="22"/>
          <w:szCs w:val="22"/>
        </w:rPr>
      </w:pPr>
      <w:r w:rsidRPr="00B906FA">
        <w:rPr>
          <w:color w:val="auto"/>
          <w:sz w:val="22"/>
          <w:szCs w:val="22"/>
        </w:rPr>
        <w:t xml:space="preserve">Jeżeli nie można wybrać najkorzystniejszej oferty z uwagi na to, że dwie lub więcej ofert przedstawia taki sam bilans ceny lub kosztu i innych kryteriów oceny ofert – Zamawiający zastosuje zasadę określoną w art. </w:t>
      </w:r>
      <w:r w:rsidR="003E6BA6" w:rsidRPr="00B906FA">
        <w:rPr>
          <w:color w:val="auto"/>
          <w:sz w:val="22"/>
          <w:szCs w:val="22"/>
        </w:rPr>
        <w:t>248 ust. 3 ustawy Pzp,</w:t>
      </w:r>
      <w:r w:rsidRPr="00B906FA">
        <w:rPr>
          <w:color w:val="auto"/>
          <w:sz w:val="22"/>
          <w:szCs w:val="22"/>
        </w:rPr>
        <w:t xml:space="preserve">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14:paraId="09211F38" w14:textId="77777777" w:rsidR="0032627E" w:rsidRPr="00B906FA" w:rsidRDefault="0032627E" w:rsidP="00500FE9">
      <w:pPr>
        <w:pBdr>
          <w:top w:val="nil"/>
          <w:left w:val="nil"/>
          <w:bottom w:val="nil"/>
          <w:right w:val="nil"/>
          <w:between w:val="nil"/>
        </w:pBdr>
        <w:tabs>
          <w:tab w:val="left" w:pos="0"/>
          <w:tab w:val="left" w:pos="284"/>
        </w:tabs>
        <w:spacing w:line="276" w:lineRule="auto"/>
        <w:jc w:val="both"/>
        <w:rPr>
          <w:color w:val="auto"/>
          <w:sz w:val="22"/>
          <w:szCs w:val="22"/>
        </w:rPr>
      </w:pPr>
    </w:p>
    <w:p w14:paraId="56B7519A" w14:textId="77777777" w:rsidR="00A77B3E" w:rsidRPr="00B906FA" w:rsidRDefault="000C0CFF" w:rsidP="00500FE9">
      <w:pPr>
        <w:numPr>
          <w:ilvl w:val="0"/>
          <w:numId w:val="1"/>
        </w:numPr>
        <w:tabs>
          <w:tab w:val="left" w:pos="284"/>
          <w:tab w:val="left" w:pos="426"/>
        </w:tabs>
        <w:spacing w:line="276" w:lineRule="auto"/>
        <w:ind w:left="426" w:hanging="568"/>
        <w:jc w:val="both"/>
        <w:rPr>
          <w:b/>
          <w:bCs/>
          <w:color w:val="auto"/>
          <w:sz w:val="22"/>
          <w:szCs w:val="22"/>
          <w:highlight w:val="lightGray"/>
          <w:shd w:val="solid" w:color="FFFFFF" w:fill="FFFFFF"/>
        </w:rPr>
      </w:pPr>
      <w:r w:rsidRPr="00B906FA">
        <w:rPr>
          <w:b/>
          <w:bCs/>
          <w:color w:val="auto"/>
          <w:sz w:val="22"/>
          <w:szCs w:val="22"/>
          <w:highlight w:val="lightGray"/>
          <w:shd w:val="solid" w:color="C0C0C0" w:fill="C0C0C0"/>
        </w:rPr>
        <w:t>INFORMACJE O FORMALNOŚCIACH, JAKIE MUSZĄ ZOSTAĆ DOPEŁNIONE PO WYBORZE OFERTY W CELU ZAWARCIA UMOWY W SPRAWIE ZAMÓWIENIA PUBLICZNEGO;</w:t>
      </w:r>
      <w:r w:rsidRPr="00B906FA">
        <w:rPr>
          <w:b/>
          <w:bCs/>
          <w:color w:val="auto"/>
          <w:sz w:val="22"/>
          <w:szCs w:val="22"/>
          <w:highlight w:val="lightGray"/>
          <w:shd w:val="solid" w:color="FFFFFF" w:fill="FFFFFF"/>
        </w:rPr>
        <w:t xml:space="preserve"> </w:t>
      </w:r>
    </w:p>
    <w:p w14:paraId="51C26BDE" w14:textId="77777777" w:rsidR="00A77B3E" w:rsidRPr="00B906FA" w:rsidRDefault="000C0CFF" w:rsidP="00414167">
      <w:pPr>
        <w:numPr>
          <w:ilvl w:val="0"/>
          <w:numId w:val="27"/>
        </w:numPr>
        <w:tabs>
          <w:tab w:val="left" w:pos="284"/>
          <w:tab w:val="left" w:pos="360"/>
        </w:tabs>
        <w:spacing w:line="276" w:lineRule="auto"/>
        <w:ind w:left="284" w:right="-108" w:hanging="284"/>
        <w:jc w:val="both"/>
        <w:rPr>
          <w:color w:val="auto"/>
          <w:sz w:val="22"/>
          <w:szCs w:val="22"/>
        </w:rPr>
      </w:pPr>
      <w:r w:rsidRPr="00B906FA">
        <w:rPr>
          <w:color w:val="auto"/>
          <w:sz w:val="22"/>
          <w:szCs w:val="22"/>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AB10535" w14:textId="77777777" w:rsidR="00A77B3E" w:rsidRPr="00B906FA" w:rsidRDefault="000C0CFF" w:rsidP="00414167">
      <w:pPr>
        <w:numPr>
          <w:ilvl w:val="0"/>
          <w:numId w:val="27"/>
        </w:numPr>
        <w:tabs>
          <w:tab w:val="left" w:pos="284"/>
          <w:tab w:val="left" w:pos="360"/>
        </w:tabs>
        <w:spacing w:line="276" w:lineRule="auto"/>
        <w:ind w:left="284" w:right="-108" w:hanging="284"/>
        <w:jc w:val="both"/>
        <w:rPr>
          <w:color w:val="auto"/>
          <w:sz w:val="22"/>
          <w:szCs w:val="22"/>
        </w:rPr>
      </w:pPr>
      <w:r w:rsidRPr="00B906FA">
        <w:rPr>
          <w:color w:val="auto"/>
          <w:sz w:val="22"/>
          <w:szCs w:val="22"/>
        </w:rPr>
        <w:t xml:space="preserve">Zamawiający może zawrzeć́ umowę̨ w sprawie zamówienia publicznego przed upływem terminu, o którym mowa w ust. 1, jeżeli w postępowaniu o udzielenie zamówienia złożono tylko jedną ofertę̨. </w:t>
      </w:r>
    </w:p>
    <w:p w14:paraId="642188C2" w14:textId="77777777" w:rsidR="00A77B3E" w:rsidRPr="00B906FA" w:rsidRDefault="000C0CFF" w:rsidP="00414167">
      <w:pPr>
        <w:numPr>
          <w:ilvl w:val="0"/>
          <w:numId w:val="27"/>
        </w:numPr>
        <w:tabs>
          <w:tab w:val="left" w:pos="284"/>
          <w:tab w:val="left" w:pos="360"/>
        </w:tabs>
        <w:spacing w:line="276" w:lineRule="auto"/>
        <w:ind w:left="284" w:right="-108" w:hanging="284"/>
        <w:jc w:val="both"/>
        <w:rPr>
          <w:color w:val="auto"/>
          <w:sz w:val="22"/>
          <w:szCs w:val="22"/>
        </w:rPr>
      </w:pPr>
      <w:r w:rsidRPr="00B906FA">
        <w:rPr>
          <w:color w:val="auto"/>
          <w:sz w:val="22"/>
          <w:szCs w:val="22"/>
        </w:rPr>
        <w:lastRenderedPageBreak/>
        <w:t xml:space="preserve">Wykonawca, którego oferta została wybrana jako najkorzystniejsza, zostanie poinformowany przez Zamawiającego o miejscu i terminie podpisania umowy. </w:t>
      </w:r>
    </w:p>
    <w:p w14:paraId="758877C1" w14:textId="77777777" w:rsidR="00A77B3E" w:rsidRPr="00B906FA" w:rsidRDefault="000C0CFF" w:rsidP="00414167">
      <w:pPr>
        <w:numPr>
          <w:ilvl w:val="0"/>
          <w:numId w:val="27"/>
        </w:numPr>
        <w:tabs>
          <w:tab w:val="left" w:pos="284"/>
          <w:tab w:val="left" w:pos="360"/>
        </w:tabs>
        <w:spacing w:line="276" w:lineRule="auto"/>
        <w:ind w:left="284" w:right="-108" w:hanging="284"/>
        <w:jc w:val="both"/>
        <w:rPr>
          <w:color w:val="auto"/>
          <w:sz w:val="22"/>
          <w:szCs w:val="22"/>
        </w:rPr>
      </w:pPr>
      <w:r w:rsidRPr="00B906FA">
        <w:rPr>
          <w:color w:val="auto"/>
          <w:sz w:val="22"/>
          <w:szCs w:val="22"/>
        </w:rPr>
        <w:t xml:space="preserve">Wykonawca, o którym mowa w ust. 1, ma obowiązek zawrzeć umowę w sprawie zamówienia na warunkach określonych w projektowanych postanowieniach umowy, które stanowią </w:t>
      </w:r>
      <w:r w:rsidRPr="00B906FA">
        <w:rPr>
          <w:b/>
          <w:bCs/>
          <w:color w:val="auto"/>
          <w:sz w:val="22"/>
          <w:szCs w:val="22"/>
        </w:rPr>
        <w:t xml:space="preserve">załącznik nr </w:t>
      </w:r>
      <w:r w:rsidR="009E010B" w:rsidRPr="00B906FA">
        <w:rPr>
          <w:b/>
          <w:bCs/>
          <w:color w:val="auto"/>
          <w:sz w:val="22"/>
          <w:szCs w:val="22"/>
        </w:rPr>
        <w:t>3</w:t>
      </w:r>
      <w:r w:rsidRPr="00B906FA">
        <w:rPr>
          <w:color w:val="auto"/>
          <w:sz w:val="22"/>
          <w:szCs w:val="22"/>
        </w:rPr>
        <w:t xml:space="preserve"> do SWZ. Umowa zostanie uzupełniona o zapisy wynikające ze złożonej oferty. </w:t>
      </w:r>
    </w:p>
    <w:p w14:paraId="0F671BEE" w14:textId="77777777" w:rsidR="00A77B3E" w:rsidRPr="00B906FA" w:rsidRDefault="000C0CFF" w:rsidP="00414167">
      <w:pPr>
        <w:numPr>
          <w:ilvl w:val="0"/>
          <w:numId w:val="27"/>
        </w:numPr>
        <w:tabs>
          <w:tab w:val="left" w:pos="284"/>
          <w:tab w:val="left" w:pos="360"/>
        </w:tabs>
        <w:spacing w:line="276" w:lineRule="auto"/>
        <w:ind w:left="284" w:right="-108" w:hanging="284"/>
        <w:jc w:val="both"/>
        <w:rPr>
          <w:color w:val="auto"/>
          <w:sz w:val="22"/>
          <w:szCs w:val="22"/>
        </w:rPr>
      </w:pPr>
      <w:r w:rsidRPr="00B906FA">
        <w:rPr>
          <w:color w:val="auto"/>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01A733D6" w14:textId="77777777" w:rsidR="00A77B3E" w:rsidRPr="00B906FA" w:rsidRDefault="000C0CFF" w:rsidP="00414167">
      <w:pPr>
        <w:numPr>
          <w:ilvl w:val="0"/>
          <w:numId w:val="27"/>
        </w:numPr>
        <w:tabs>
          <w:tab w:val="left" w:pos="284"/>
          <w:tab w:val="left" w:pos="360"/>
        </w:tabs>
        <w:spacing w:line="276" w:lineRule="auto"/>
        <w:ind w:left="284" w:right="-108" w:hanging="284"/>
        <w:jc w:val="both"/>
        <w:rPr>
          <w:strike/>
          <w:color w:val="auto"/>
          <w:sz w:val="22"/>
          <w:szCs w:val="22"/>
        </w:rPr>
      </w:pPr>
      <w:r w:rsidRPr="00B906FA">
        <w:rPr>
          <w:color w:val="auto"/>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67C38F7" w14:textId="77777777" w:rsidR="0032627E" w:rsidRPr="00B906FA" w:rsidRDefault="0032627E" w:rsidP="00500FE9">
      <w:pPr>
        <w:spacing w:line="276" w:lineRule="auto"/>
        <w:jc w:val="both"/>
        <w:rPr>
          <w:b/>
          <w:bCs/>
          <w:color w:val="auto"/>
          <w:sz w:val="22"/>
          <w:szCs w:val="22"/>
          <w:shd w:val="solid" w:color="FFFFFF" w:fill="FFFFFF"/>
        </w:rPr>
      </w:pPr>
    </w:p>
    <w:p w14:paraId="66A21340" w14:textId="77777777" w:rsidR="00A77B3E" w:rsidRPr="00B906FA" w:rsidRDefault="000C0CFF" w:rsidP="00500FE9">
      <w:pPr>
        <w:numPr>
          <w:ilvl w:val="0"/>
          <w:numId w:val="1"/>
        </w:numPr>
        <w:tabs>
          <w:tab w:val="left" w:pos="284"/>
          <w:tab w:val="left" w:pos="426"/>
        </w:tabs>
        <w:spacing w:line="276" w:lineRule="auto"/>
        <w:ind w:left="426" w:hanging="568"/>
        <w:jc w:val="both"/>
        <w:rPr>
          <w:b/>
          <w:bCs/>
          <w:color w:val="auto"/>
          <w:sz w:val="22"/>
          <w:szCs w:val="22"/>
          <w:highlight w:val="lightGray"/>
          <w:shd w:val="solid" w:color="D9D9D9" w:fill="D9D9D9"/>
        </w:rPr>
      </w:pPr>
      <w:r w:rsidRPr="00B906FA">
        <w:rPr>
          <w:b/>
          <w:bCs/>
          <w:color w:val="auto"/>
          <w:sz w:val="22"/>
          <w:szCs w:val="22"/>
          <w:highlight w:val="lightGray"/>
          <w:shd w:val="solid" w:color="D9D9D9" w:fill="D9D9D9"/>
        </w:rPr>
        <w:t>POUCZENIE O ŚRODKACH OCHRONY PRAWNEJ PRZYSŁUGUJĄCYCH WYKONAWCY.</w:t>
      </w:r>
    </w:p>
    <w:p w14:paraId="72C97A70" w14:textId="77777777" w:rsidR="00A77B3E" w:rsidRPr="00B906FA" w:rsidRDefault="000C0CFF" w:rsidP="00414167">
      <w:pPr>
        <w:numPr>
          <w:ilvl w:val="3"/>
          <w:numId w:val="27"/>
        </w:numPr>
        <w:tabs>
          <w:tab w:val="left" w:pos="284"/>
          <w:tab w:val="left" w:pos="2520"/>
        </w:tabs>
        <w:spacing w:line="276" w:lineRule="auto"/>
        <w:ind w:left="284" w:hanging="284"/>
        <w:jc w:val="both"/>
        <w:rPr>
          <w:color w:val="auto"/>
          <w:sz w:val="22"/>
          <w:szCs w:val="22"/>
        </w:rPr>
      </w:pPr>
      <w:r w:rsidRPr="00B906FA">
        <w:rPr>
          <w:color w:val="auto"/>
          <w:sz w:val="22"/>
          <w:szCs w:val="22"/>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366B02C4" w14:textId="77777777" w:rsidR="00A77B3E" w:rsidRPr="00B906FA" w:rsidRDefault="00A77B3E" w:rsidP="00500FE9">
      <w:pPr>
        <w:spacing w:line="276" w:lineRule="auto"/>
        <w:ind w:left="284"/>
        <w:jc w:val="both"/>
        <w:rPr>
          <w:color w:val="auto"/>
          <w:sz w:val="22"/>
          <w:szCs w:val="22"/>
        </w:rPr>
      </w:pPr>
    </w:p>
    <w:p w14:paraId="7254ACF7" w14:textId="3F3B464A" w:rsidR="00A77B3E" w:rsidRPr="00B906FA" w:rsidRDefault="000C0CFF" w:rsidP="00916124">
      <w:pPr>
        <w:numPr>
          <w:ilvl w:val="0"/>
          <w:numId w:val="1"/>
        </w:numPr>
        <w:tabs>
          <w:tab w:val="left" w:pos="284"/>
          <w:tab w:val="left" w:pos="426"/>
        </w:tabs>
        <w:spacing w:line="276" w:lineRule="auto"/>
        <w:ind w:left="426" w:hanging="568"/>
        <w:jc w:val="both"/>
        <w:rPr>
          <w:color w:val="auto"/>
          <w:sz w:val="22"/>
          <w:szCs w:val="22"/>
          <w:highlight w:val="lightGray"/>
        </w:rPr>
      </w:pPr>
      <w:r w:rsidRPr="00B906FA">
        <w:rPr>
          <w:b/>
          <w:bCs/>
          <w:color w:val="auto"/>
          <w:sz w:val="22"/>
          <w:szCs w:val="22"/>
          <w:highlight w:val="lightGray"/>
        </w:rPr>
        <w:t xml:space="preserve">KLAUZULA INFORMACYJNA Z ART. 13 RODO1 DO ZASTOSOWANIA PRZEZ ZAMAWIAJĄCYCH W CELU ZWIĄZANYM Z POSTĘPOWANIEM O UDZIELENIE ZAMÓWIENIA PUBLICZNEGO </w:t>
      </w:r>
    </w:p>
    <w:p w14:paraId="357C6AA7" w14:textId="108367E3" w:rsidR="0032627E" w:rsidRPr="00B906FA" w:rsidRDefault="000C0CFF" w:rsidP="00414167">
      <w:pPr>
        <w:numPr>
          <w:ilvl w:val="6"/>
          <w:numId w:val="26"/>
        </w:numPr>
        <w:tabs>
          <w:tab w:val="left" w:pos="284"/>
          <w:tab w:val="left" w:pos="4964"/>
        </w:tabs>
        <w:spacing w:line="276" w:lineRule="auto"/>
        <w:ind w:left="284" w:hanging="360"/>
        <w:jc w:val="both"/>
        <w:rPr>
          <w:b/>
          <w:bCs/>
          <w:i/>
          <w:iCs/>
          <w:color w:val="auto"/>
          <w:sz w:val="22"/>
          <w:szCs w:val="22"/>
        </w:rPr>
      </w:pPr>
      <w:bookmarkStart w:id="12" w:name="h.tyjcwt"/>
      <w:bookmarkEnd w:id="12"/>
      <w:r w:rsidRPr="00B906FA">
        <w:rPr>
          <w:b/>
          <w:bCs/>
          <w:i/>
          <w:iCs/>
          <w:color w:val="auto"/>
          <w:sz w:val="22"/>
          <w:szCs w:val="22"/>
        </w:rPr>
        <w:t>W przypadku pozyskiwania danych osobowych od osób fizycznych w celu ubiegania się o udzielenie niniejszego zamówienia publicznego, Wykonawca zobowiązany jest do złożenia  w postępowaniu o udzielenie zamówienia publicznego oświadczenia o wypełnieniu przez niego obowiązków informacyjnych przewidzianych w art. 13 lub art. 14 RODO zgodnie z oświadczeniem z</w:t>
      </w:r>
      <w:r w:rsidR="004A7923" w:rsidRPr="00B906FA">
        <w:rPr>
          <w:b/>
          <w:bCs/>
          <w:i/>
          <w:iCs/>
          <w:color w:val="auto"/>
          <w:sz w:val="22"/>
          <w:szCs w:val="22"/>
        </w:rPr>
        <w:t>awartym  w Formularzu  ofertowo-cenowym</w:t>
      </w:r>
      <w:r w:rsidRPr="00B906FA">
        <w:rPr>
          <w:b/>
          <w:bCs/>
          <w:i/>
          <w:iCs/>
          <w:color w:val="auto"/>
          <w:sz w:val="22"/>
          <w:szCs w:val="22"/>
        </w:rPr>
        <w:t xml:space="preserve"> stanowiącym załącznik nr 1 do SWZ. </w:t>
      </w:r>
    </w:p>
    <w:p w14:paraId="01146A4E" w14:textId="77777777" w:rsidR="0032627E" w:rsidRPr="00B906FA" w:rsidRDefault="000C0CFF" w:rsidP="00414167">
      <w:pPr>
        <w:numPr>
          <w:ilvl w:val="0"/>
          <w:numId w:val="28"/>
        </w:numPr>
        <w:tabs>
          <w:tab w:val="left" w:pos="360"/>
          <w:tab w:val="left" w:pos="720"/>
        </w:tabs>
        <w:spacing w:line="276" w:lineRule="auto"/>
        <w:jc w:val="both"/>
        <w:rPr>
          <w:color w:val="auto"/>
          <w:sz w:val="22"/>
          <w:szCs w:val="22"/>
          <w:lang w:val="en-US"/>
        </w:rPr>
      </w:pPr>
      <w:r w:rsidRPr="00B906FA">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sidRPr="00B906FA">
        <w:rPr>
          <w:color w:val="auto"/>
          <w:sz w:val="22"/>
          <w:szCs w:val="22"/>
          <w:lang w:val="en-US"/>
        </w:rPr>
        <w:t xml:space="preserve">UE L 119 z 04.05.2016, str. 1), zwanym dalej „RODO”, informuję, że: </w:t>
      </w:r>
    </w:p>
    <w:p w14:paraId="073ED974" w14:textId="77777777" w:rsidR="00A77B3E" w:rsidRPr="00B906FA" w:rsidRDefault="000C0CFF" w:rsidP="00414167">
      <w:pPr>
        <w:numPr>
          <w:ilvl w:val="0"/>
          <w:numId w:val="29"/>
        </w:numPr>
        <w:tabs>
          <w:tab w:val="left" w:pos="360"/>
          <w:tab w:val="left" w:pos="720"/>
        </w:tabs>
        <w:spacing w:line="276" w:lineRule="auto"/>
        <w:jc w:val="both"/>
        <w:rPr>
          <w:color w:val="auto"/>
          <w:sz w:val="22"/>
          <w:szCs w:val="22"/>
        </w:rPr>
      </w:pPr>
      <w:bookmarkStart w:id="13" w:name="h.3dy6vkm"/>
      <w:bookmarkEnd w:id="13"/>
      <w:r w:rsidRPr="00B906FA">
        <w:rPr>
          <w:color w:val="auto"/>
          <w:sz w:val="22"/>
          <w:szCs w:val="22"/>
        </w:rPr>
        <w:t>administratorem Pani/Pana danych osobowych jest  Olmedica w Olecku  sp. z o.o. ul. Gołdapska 1, 19 – 400 Olecko.</w:t>
      </w:r>
    </w:p>
    <w:p w14:paraId="1128E394" w14:textId="77777777" w:rsidR="00A77B3E" w:rsidRPr="00B906FA" w:rsidRDefault="000C0CFF" w:rsidP="00414167">
      <w:pPr>
        <w:numPr>
          <w:ilvl w:val="0"/>
          <w:numId w:val="29"/>
        </w:numPr>
        <w:tabs>
          <w:tab w:val="left" w:pos="360"/>
          <w:tab w:val="left" w:pos="720"/>
        </w:tabs>
        <w:spacing w:line="276" w:lineRule="auto"/>
        <w:jc w:val="both"/>
        <w:rPr>
          <w:color w:val="auto"/>
          <w:sz w:val="22"/>
          <w:szCs w:val="22"/>
        </w:rPr>
      </w:pPr>
      <w:bookmarkStart w:id="14" w:name="h.1t3h5sf"/>
      <w:bookmarkEnd w:id="14"/>
      <w:r w:rsidRPr="00B906FA">
        <w:rPr>
          <w:color w:val="auto"/>
          <w:sz w:val="22"/>
          <w:szCs w:val="22"/>
        </w:rPr>
        <w:lastRenderedPageBreak/>
        <w:t>kontakt do ins</w:t>
      </w:r>
      <w:r w:rsidR="000D664E" w:rsidRPr="00B906FA">
        <w:rPr>
          <w:color w:val="auto"/>
          <w:sz w:val="22"/>
          <w:szCs w:val="22"/>
        </w:rPr>
        <w:t xml:space="preserve">pektora ochrony danych </w:t>
      </w:r>
      <w:r w:rsidR="00DC458F" w:rsidRPr="00B906FA">
        <w:rPr>
          <w:color w:val="auto"/>
          <w:sz w:val="22"/>
          <w:szCs w:val="22"/>
        </w:rPr>
        <w:t xml:space="preserve">osobowych </w:t>
      </w:r>
      <w:r w:rsidRPr="00B906FA">
        <w:rPr>
          <w:color w:val="auto"/>
          <w:sz w:val="22"/>
          <w:szCs w:val="22"/>
        </w:rPr>
        <w:t>Olmedica w Olecku Sp. z o.o. jest dostępny pod nr telefonu: (87) 520 22 95 wew. 316.</w:t>
      </w:r>
    </w:p>
    <w:p w14:paraId="68AF58BA" w14:textId="77777777" w:rsidR="0032627E" w:rsidRPr="00B906FA" w:rsidRDefault="000C0CFF" w:rsidP="00414167">
      <w:pPr>
        <w:numPr>
          <w:ilvl w:val="0"/>
          <w:numId w:val="29"/>
        </w:numPr>
        <w:tabs>
          <w:tab w:val="left" w:pos="360"/>
          <w:tab w:val="left" w:pos="720"/>
        </w:tabs>
        <w:spacing w:line="276" w:lineRule="auto"/>
        <w:jc w:val="both"/>
        <w:rPr>
          <w:b/>
          <w:bCs/>
          <w:color w:val="auto"/>
          <w:sz w:val="22"/>
          <w:szCs w:val="22"/>
        </w:rPr>
      </w:pPr>
      <w:r w:rsidRPr="00B906FA">
        <w:rPr>
          <w:color w:val="auto"/>
          <w:sz w:val="22"/>
          <w:szCs w:val="22"/>
        </w:rPr>
        <w:t>Pani/Pana dane osobowe przetwarzane będą na podstawie art. 6 ust. 1 lit. cRODO w celu związanym z niniejszym postępowaniem o udzielenie zamówienia publicznego, prowadzonym  w trybie podstawowym bez negocjacji art. 275 pkt 1 ustawy Pzp;</w:t>
      </w:r>
    </w:p>
    <w:p w14:paraId="29EBC35B" w14:textId="77777777" w:rsidR="0032627E" w:rsidRPr="00B906FA" w:rsidRDefault="000C0CFF" w:rsidP="00414167">
      <w:pPr>
        <w:numPr>
          <w:ilvl w:val="0"/>
          <w:numId w:val="29"/>
        </w:numPr>
        <w:tabs>
          <w:tab w:val="left" w:pos="360"/>
          <w:tab w:val="left" w:pos="720"/>
        </w:tabs>
        <w:spacing w:line="276" w:lineRule="auto"/>
        <w:jc w:val="both"/>
        <w:rPr>
          <w:color w:val="auto"/>
          <w:sz w:val="22"/>
          <w:szCs w:val="22"/>
        </w:rPr>
      </w:pPr>
      <w:r w:rsidRPr="00B906FA">
        <w:rPr>
          <w:color w:val="auto"/>
          <w:sz w:val="22"/>
          <w:szCs w:val="22"/>
        </w:rPr>
        <w:t>odbiorcami Pani/Pana danych osobowych będą osoby lub podmioty, którym udostępniona zostanie dokumentacja postępowania w oparciu o art. 18 oraz art. 74 ust 1-4  ustawy Pzp</w:t>
      </w:r>
    </w:p>
    <w:p w14:paraId="54B24BE1" w14:textId="77777777" w:rsidR="0032627E" w:rsidRPr="00B906FA" w:rsidRDefault="000C0CFF" w:rsidP="00414167">
      <w:pPr>
        <w:numPr>
          <w:ilvl w:val="0"/>
          <w:numId w:val="29"/>
        </w:numPr>
        <w:tabs>
          <w:tab w:val="left" w:pos="360"/>
          <w:tab w:val="left" w:pos="720"/>
        </w:tabs>
        <w:spacing w:line="276" w:lineRule="auto"/>
        <w:jc w:val="both"/>
        <w:rPr>
          <w:color w:val="auto"/>
          <w:sz w:val="22"/>
          <w:szCs w:val="22"/>
        </w:rPr>
      </w:pPr>
      <w:r w:rsidRPr="00B906FA">
        <w:rPr>
          <w:color w:val="auto"/>
          <w:sz w:val="22"/>
          <w:szCs w:val="22"/>
        </w:rPr>
        <w:t>Pani/Pana dane osobowe będą przechowywane, zgodnie z art. 78 ust. 1 i 4 ustawy Pzp, przez okres 4 lat od dnia zakończenia postępowania o udzielenie zamówienia, a jeżeli czas trwania umowy przekracza 4 lata, okres przechowywania obejmuje cały czas trwania umowy;</w:t>
      </w:r>
    </w:p>
    <w:p w14:paraId="5715DE10" w14:textId="77777777" w:rsidR="0032627E" w:rsidRPr="00B906FA" w:rsidRDefault="000C0CFF" w:rsidP="00414167">
      <w:pPr>
        <w:numPr>
          <w:ilvl w:val="0"/>
          <w:numId w:val="29"/>
        </w:numPr>
        <w:tabs>
          <w:tab w:val="left" w:pos="360"/>
          <w:tab w:val="left" w:pos="720"/>
        </w:tabs>
        <w:spacing w:line="276" w:lineRule="auto"/>
        <w:jc w:val="both"/>
        <w:rPr>
          <w:b/>
          <w:bCs/>
          <w:i/>
          <w:iCs/>
          <w:color w:val="auto"/>
          <w:sz w:val="22"/>
          <w:szCs w:val="22"/>
        </w:rPr>
      </w:pPr>
      <w:r w:rsidRPr="00B906FA">
        <w:rPr>
          <w:color w:val="auto"/>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CF4F828" w14:textId="77777777" w:rsidR="0032627E" w:rsidRPr="00B906FA" w:rsidRDefault="000C0CFF" w:rsidP="00414167">
      <w:pPr>
        <w:numPr>
          <w:ilvl w:val="0"/>
          <w:numId w:val="29"/>
        </w:numPr>
        <w:tabs>
          <w:tab w:val="left" w:pos="360"/>
          <w:tab w:val="left" w:pos="720"/>
        </w:tabs>
        <w:spacing w:line="276" w:lineRule="auto"/>
        <w:jc w:val="both"/>
        <w:rPr>
          <w:color w:val="auto"/>
          <w:sz w:val="22"/>
          <w:szCs w:val="22"/>
        </w:rPr>
      </w:pPr>
      <w:r w:rsidRPr="00B906FA">
        <w:rPr>
          <w:color w:val="auto"/>
          <w:sz w:val="22"/>
          <w:szCs w:val="22"/>
        </w:rPr>
        <w:t>w odniesieniu do Pani/Pana danych osobowych decyzje nie będą podejmowane w sposób zautomatyzowany, stosowanie do art. 22 RODO;</w:t>
      </w:r>
    </w:p>
    <w:p w14:paraId="5CE10965" w14:textId="77777777" w:rsidR="0032627E" w:rsidRPr="00B906FA" w:rsidRDefault="000C0CFF" w:rsidP="00414167">
      <w:pPr>
        <w:numPr>
          <w:ilvl w:val="0"/>
          <w:numId w:val="29"/>
        </w:numPr>
        <w:tabs>
          <w:tab w:val="left" w:pos="360"/>
          <w:tab w:val="left" w:pos="720"/>
        </w:tabs>
        <w:spacing w:line="276" w:lineRule="auto"/>
        <w:jc w:val="both"/>
        <w:rPr>
          <w:color w:val="auto"/>
          <w:sz w:val="22"/>
          <w:szCs w:val="22"/>
          <w:lang w:val="en-US"/>
        </w:rPr>
      </w:pPr>
      <w:r w:rsidRPr="00B906FA">
        <w:rPr>
          <w:color w:val="auto"/>
          <w:sz w:val="22"/>
          <w:szCs w:val="22"/>
          <w:lang w:val="en-US"/>
        </w:rPr>
        <w:t>posiada Pani/Pan:</w:t>
      </w:r>
    </w:p>
    <w:p w14:paraId="40325310" w14:textId="77777777" w:rsidR="0032627E" w:rsidRPr="00B906FA" w:rsidRDefault="000C0CFF" w:rsidP="00414167">
      <w:pPr>
        <w:numPr>
          <w:ilvl w:val="0"/>
          <w:numId w:val="30"/>
        </w:numPr>
        <w:tabs>
          <w:tab w:val="left" w:pos="786"/>
          <w:tab w:val="left" w:pos="993"/>
        </w:tabs>
        <w:spacing w:line="276" w:lineRule="auto"/>
        <w:ind w:left="993" w:hanging="283"/>
        <w:jc w:val="both"/>
        <w:rPr>
          <w:color w:val="auto"/>
          <w:sz w:val="22"/>
          <w:szCs w:val="22"/>
        </w:rPr>
      </w:pPr>
      <w:r w:rsidRPr="00B906FA">
        <w:rPr>
          <w:color w:val="auto"/>
          <w:sz w:val="22"/>
          <w:szCs w:val="22"/>
        </w:rPr>
        <w:t>na podstawie art. 15 RODO prawo dostępu do danych osobowych Pani/Pana dotyczących;</w:t>
      </w:r>
    </w:p>
    <w:p w14:paraId="65A971D0" w14:textId="77777777" w:rsidR="0032627E" w:rsidRPr="00B906FA" w:rsidRDefault="000C0CFF" w:rsidP="00414167">
      <w:pPr>
        <w:numPr>
          <w:ilvl w:val="0"/>
          <w:numId w:val="30"/>
        </w:numPr>
        <w:tabs>
          <w:tab w:val="left" w:pos="786"/>
          <w:tab w:val="left" w:pos="993"/>
        </w:tabs>
        <w:spacing w:line="276" w:lineRule="auto"/>
        <w:ind w:left="993" w:hanging="283"/>
        <w:jc w:val="both"/>
        <w:rPr>
          <w:color w:val="auto"/>
          <w:sz w:val="22"/>
          <w:szCs w:val="22"/>
        </w:rPr>
      </w:pPr>
      <w:r w:rsidRPr="00B906FA">
        <w:rPr>
          <w:color w:val="auto"/>
          <w:sz w:val="22"/>
          <w:szCs w:val="22"/>
        </w:rPr>
        <w:t xml:space="preserve">na podstawie art. 16 RODO prawo do sprostowania Pani/Pana danych osobowych </w:t>
      </w:r>
      <w:r w:rsidRPr="00B906FA">
        <w:rPr>
          <w:b/>
          <w:bCs/>
          <w:color w:val="auto"/>
          <w:sz w:val="22"/>
          <w:szCs w:val="22"/>
          <w:vertAlign w:val="superscript"/>
        </w:rPr>
        <w:t>**</w:t>
      </w:r>
      <w:r w:rsidRPr="00B906FA">
        <w:rPr>
          <w:color w:val="auto"/>
          <w:sz w:val="22"/>
          <w:szCs w:val="22"/>
        </w:rPr>
        <w:t>;</w:t>
      </w:r>
    </w:p>
    <w:p w14:paraId="30803312" w14:textId="77777777" w:rsidR="0032627E" w:rsidRPr="00B906FA" w:rsidRDefault="000C0CFF" w:rsidP="00414167">
      <w:pPr>
        <w:numPr>
          <w:ilvl w:val="0"/>
          <w:numId w:val="30"/>
        </w:numPr>
        <w:tabs>
          <w:tab w:val="left" w:pos="786"/>
          <w:tab w:val="left" w:pos="993"/>
        </w:tabs>
        <w:spacing w:line="276" w:lineRule="auto"/>
        <w:ind w:left="993" w:hanging="283"/>
        <w:jc w:val="both"/>
        <w:rPr>
          <w:color w:val="auto"/>
          <w:sz w:val="22"/>
          <w:szCs w:val="22"/>
        </w:rPr>
      </w:pPr>
      <w:r w:rsidRPr="00B906FA">
        <w:rPr>
          <w:color w:val="auto"/>
          <w:sz w:val="22"/>
          <w:szCs w:val="22"/>
        </w:rPr>
        <w:t xml:space="preserve">na podstawie art. 18 RODO prawo żądania od administratora ograniczenia przetwarzania danych osobowych  z zastrzeżeniem przypadków, o których mowa w art. 18 ust. 2 RODO oraz art. 19 ust 3 ustawy PZP ***;  </w:t>
      </w:r>
    </w:p>
    <w:p w14:paraId="413412B4" w14:textId="77777777" w:rsidR="0032627E" w:rsidRPr="00B906FA" w:rsidRDefault="000C0CFF" w:rsidP="00414167">
      <w:pPr>
        <w:numPr>
          <w:ilvl w:val="0"/>
          <w:numId w:val="30"/>
        </w:numPr>
        <w:tabs>
          <w:tab w:val="left" w:pos="786"/>
          <w:tab w:val="left" w:pos="993"/>
        </w:tabs>
        <w:spacing w:line="276" w:lineRule="auto"/>
        <w:ind w:left="993" w:hanging="283"/>
        <w:jc w:val="both"/>
        <w:rPr>
          <w:color w:val="auto"/>
          <w:sz w:val="22"/>
          <w:szCs w:val="22"/>
        </w:rPr>
      </w:pPr>
      <w:r w:rsidRPr="00B906FA">
        <w:rPr>
          <w:color w:val="auto"/>
          <w:sz w:val="22"/>
          <w:szCs w:val="22"/>
        </w:rPr>
        <w:t>prawo do wniesienia skargi do Prezesa Urzędu Ochrony Danych Osobowych, gdy uzna Pani/Pan, że przetwarzanie danych osobowych Pani/Pana dotyczących narusza przepisy RODO;</w:t>
      </w:r>
    </w:p>
    <w:p w14:paraId="05BE6314" w14:textId="77777777" w:rsidR="0032627E" w:rsidRPr="00B906FA" w:rsidRDefault="000C0CFF" w:rsidP="00414167">
      <w:pPr>
        <w:numPr>
          <w:ilvl w:val="0"/>
          <w:numId w:val="29"/>
        </w:numPr>
        <w:tabs>
          <w:tab w:val="left" w:pos="360"/>
          <w:tab w:val="left" w:pos="720"/>
        </w:tabs>
        <w:spacing w:line="276" w:lineRule="auto"/>
        <w:jc w:val="both"/>
        <w:rPr>
          <w:i/>
          <w:iCs/>
          <w:color w:val="auto"/>
          <w:sz w:val="22"/>
          <w:szCs w:val="22"/>
          <w:lang w:val="en-US"/>
        </w:rPr>
      </w:pPr>
      <w:r w:rsidRPr="00B906FA">
        <w:rPr>
          <w:color w:val="auto"/>
          <w:sz w:val="22"/>
          <w:szCs w:val="22"/>
          <w:lang w:val="en-US"/>
        </w:rPr>
        <w:t>nie przysługuje Pani/Panu:</w:t>
      </w:r>
    </w:p>
    <w:p w14:paraId="73EBA804" w14:textId="77777777" w:rsidR="0032627E" w:rsidRPr="00B906FA" w:rsidRDefault="000C0CFF" w:rsidP="00414167">
      <w:pPr>
        <w:numPr>
          <w:ilvl w:val="0"/>
          <w:numId w:val="31"/>
        </w:numPr>
        <w:tabs>
          <w:tab w:val="left" w:pos="786"/>
          <w:tab w:val="left" w:pos="993"/>
        </w:tabs>
        <w:spacing w:line="276" w:lineRule="auto"/>
        <w:ind w:left="993" w:hanging="283"/>
        <w:jc w:val="both"/>
        <w:rPr>
          <w:i/>
          <w:iCs/>
          <w:color w:val="auto"/>
          <w:sz w:val="22"/>
          <w:szCs w:val="22"/>
        </w:rPr>
      </w:pPr>
      <w:r w:rsidRPr="00B906FA">
        <w:rPr>
          <w:color w:val="auto"/>
          <w:sz w:val="22"/>
          <w:szCs w:val="22"/>
        </w:rPr>
        <w:t>w związku z art. 17 ust. 3 lit. b, d lub e RODO prawo do usunięcia danych osobowych;</w:t>
      </w:r>
    </w:p>
    <w:p w14:paraId="329992AC" w14:textId="77777777" w:rsidR="0032627E" w:rsidRPr="00B906FA" w:rsidRDefault="000C0CFF" w:rsidP="00414167">
      <w:pPr>
        <w:numPr>
          <w:ilvl w:val="0"/>
          <w:numId w:val="31"/>
        </w:numPr>
        <w:tabs>
          <w:tab w:val="left" w:pos="786"/>
          <w:tab w:val="left" w:pos="993"/>
        </w:tabs>
        <w:spacing w:line="276" w:lineRule="auto"/>
        <w:ind w:left="993" w:hanging="283"/>
        <w:jc w:val="both"/>
        <w:rPr>
          <w:b/>
          <w:bCs/>
          <w:i/>
          <w:iCs/>
          <w:color w:val="auto"/>
          <w:sz w:val="22"/>
          <w:szCs w:val="22"/>
        </w:rPr>
      </w:pPr>
      <w:r w:rsidRPr="00B906FA">
        <w:rPr>
          <w:color w:val="auto"/>
          <w:sz w:val="22"/>
          <w:szCs w:val="22"/>
        </w:rPr>
        <w:t>prawo do przenoszenia danych osobowych, o którym mowa w art. 20 RODO;</w:t>
      </w:r>
    </w:p>
    <w:p w14:paraId="489C95A5" w14:textId="77777777" w:rsidR="0032627E" w:rsidRPr="00B906FA" w:rsidRDefault="000C0CFF" w:rsidP="00414167">
      <w:pPr>
        <w:numPr>
          <w:ilvl w:val="0"/>
          <w:numId w:val="31"/>
        </w:numPr>
        <w:tabs>
          <w:tab w:val="left" w:pos="786"/>
          <w:tab w:val="left" w:pos="993"/>
        </w:tabs>
        <w:spacing w:line="276" w:lineRule="auto"/>
        <w:ind w:left="993" w:hanging="283"/>
        <w:jc w:val="both"/>
        <w:rPr>
          <w:i/>
          <w:iCs/>
          <w:color w:val="auto"/>
          <w:sz w:val="22"/>
          <w:szCs w:val="22"/>
        </w:rPr>
      </w:pPr>
      <w:r w:rsidRPr="00B906FA">
        <w:rPr>
          <w:color w:val="auto"/>
          <w:sz w:val="22"/>
          <w:szCs w:val="22"/>
        </w:rPr>
        <w:t xml:space="preserve">na podstawie art. 21 RODO prawo sprzeciwu, wobec przetwarzania danych osobowych, gdyż podstawą prawną przetwarzania Pani/Pana danych osobowych jest art. 6 ust. 1 lit. c RODO. </w:t>
      </w:r>
    </w:p>
    <w:p w14:paraId="3A25A785" w14:textId="77777777" w:rsidR="00A77B3E" w:rsidRPr="00B906FA" w:rsidRDefault="000C0CFF" w:rsidP="00500FE9">
      <w:pPr>
        <w:spacing w:line="276" w:lineRule="auto"/>
        <w:jc w:val="both"/>
        <w:rPr>
          <w:i/>
          <w:iCs/>
          <w:color w:val="auto"/>
          <w:sz w:val="22"/>
          <w:szCs w:val="22"/>
        </w:rPr>
      </w:pPr>
      <w:r w:rsidRPr="00B906FA">
        <w:rPr>
          <w:color w:val="auto"/>
          <w:sz w:val="22"/>
          <w:szCs w:val="22"/>
        </w:rPr>
        <w:t>____________</w:t>
      </w:r>
    </w:p>
    <w:p w14:paraId="51986538" w14:textId="77777777" w:rsidR="00A77B3E" w:rsidRPr="00B906FA" w:rsidRDefault="000C0CFF" w:rsidP="00500FE9">
      <w:pPr>
        <w:spacing w:line="276" w:lineRule="auto"/>
        <w:jc w:val="both"/>
        <w:rPr>
          <w:i/>
          <w:iCs/>
          <w:color w:val="auto"/>
          <w:sz w:val="22"/>
          <w:szCs w:val="22"/>
        </w:rPr>
      </w:pPr>
      <w:r w:rsidRPr="00B906FA">
        <w:rPr>
          <w:b/>
          <w:bCs/>
          <w:i/>
          <w:iCs/>
          <w:color w:val="auto"/>
          <w:sz w:val="22"/>
          <w:szCs w:val="22"/>
          <w:vertAlign w:val="superscript"/>
        </w:rPr>
        <w:t>*</w:t>
      </w:r>
      <w:r w:rsidRPr="00B906FA">
        <w:rPr>
          <w:b/>
          <w:bCs/>
          <w:i/>
          <w:iCs/>
          <w:color w:val="auto"/>
          <w:sz w:val="22"/>
          <w:szCs w:val="22"/>
        </w:rPr>
        <w:t xml:space="preserve"> Wyjaśnienie:</w:t>
      </w:r>
      <w:r w:rsidRPr="00B906FA">
        <w:rPr>
          <w:i/>
          <w:iCs/>
          <w:color w:val="auto"/>
          <w:sz w:val="22"/>
          <w:szCs w:val="22"/>
        </w:rPr>
        <w:t xml:space="preserve"> informacja w tym zakresie jest wymagana, jeżeli w odniesieniu do danego administratora lub podmiotu przetwarzającego istnieje obowiązek wyznaczenia inspektora ochrony danych osobowych.</w:t>
      </w:r>
    </w:p>
    <w:p w14:paraId="5E6FEF42" w14:textId="77777777" w:rsidR="00A77B3E" w:rsidRPr="00B906FA" w:rsidRDefault="000C0CFF" w:rsidP="00500FE9">
      <w:pPr>
        <w:spacing w:line="276" w:lineRule="auto"/>
        <w:jc w:val="both"/>
        <w:rPr>
          <w:i/>
          <w:iCs/>
          <w:color w:val="auto"/>
          <w:sz w:val="22"/>
          <w:szCs w:val="22"/>
        </w:rPr>
      </w:pPr>
      <w:r w:rsidRPr="00B906FA">
        <w:rPr>
          <w:b/>
          <w:bCs/>
          <w:i/>
          <w:iCs/>
          <w:color w:val="auto"/>
          <w:sz w:val="22"/>
          <w:szCs w:val="22"/>
          <w:vertAlign w:val="superscript"/>
        </w:rPr>
        <w:lastRenderedPageBreak/>
        <w:t xml:space="preserve">** </w:t>
      </w:r>
      <w:r w:rsidRPr="00B906FA">
        <w:rPr>
          <w:b/>
          <w:bCs/>
          <w:i/>
          <w:iCs/>
          <w:color w:val="auto"/>
          <w:sz w:val="22"/>
          <w:szCs w:val="22"/>
        </w:rPr>
        <w:t>Wyjaśnienie:</w:t>
      </w:r>
      <w:r w:rsidRPr="00B906FA">
        <w:rPr>
          <w:i/>
          <w:iCs/>
          <w:color w:val="auto"/>
          <w:sz w:val="22"/>
          <w:szCs w:val="22"/>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73A8F9F" w14:textId="77777777" w:rsidR="00A77B3E" w:rsidRPr="00B906FA" w:rsidRDefault="000C0CFF" w:rsidP="00500FE9">
      <w:pPr>
        <w:spacing w:line="276" w:lineRule="auto"/>
        <w:jc w:val="both"/>
        <w:rPr>
          <w:i/>
          <w:iCs/>
          <w:color w:val="auto"/>
          <w:sz w:val="22"/>
          <w:szCs w:val="22"/>
        </w:rPr>
      </w:pPr>
      <w:r w:rsidRPr="00B906FA">
        <w:rPr>
          <w:b/>
          <w:bCs/>
          <w:i/>
          <w:iCs/>
          <w:color w:val="auto"/>
          <w:sz w:val="22"/>
          <w:szCs w:val="22"/>
          <w:vertAlign w:val="superscript"/>
        </w:rPr>
        <w:t xml:space="preserve">*** </w:t>
      </w:r>
      <w:r w:rsidRPr="00B906FA">
        <w:rPr>
          <w:b/>
          <w:bCs/>
          <w:i/>
          <w:iCs/>
          <w:color w:val="auto"/>
          <w:sz w:val="22"/>
          <w:szCs w:val="22"/>
        </w:rPr>
        <w:t>Wyjaśnienie:</w:t>
      </w:r>
      <w:r w:rsidRPr="00B906FA">
        <w:rPr>
          <w:i/>
          <w:iCs/>
          <w:color w:val="auto"/>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CA475AA" w14:textId="77777777" w:rsidR="0032627E" w:rsidRPr="00B906FA" w:rsidRDefault="0032627E" w:rsidP="00500FE9">
      <w:pPr>
        <w:spacing w:line="276" w:lineRule="auto"/>
        <w:ind w:left="284"/>
        <w:jc w:val="both"/>
        <w:rPr>
          <w:color w:val="auto"/>
          <w:sz w:val="22"/>
          <w:szCs w:val="22"/>
        </w:rPr>
      </w:pPr>
    </w:p>
    <w:p w14:paraId="7C42EFB8" w14:textId="77777777" w:rsidR="0032627E" w:rsidRPr="00B906FA" w:rsidRDefault="000C0CFF" w:rsidP="00500FE9">
      <w:pPr>
        <w:spacing w:line="276" w:lineRule="auto"/>
        <w:jc w:val="both"/>
        <w:rPr>
          <w:b/>
          <w:bCs/>
          <w:color w:val="auto"/>
          <w:sz w:val="22"/>
          <w:szCs w:val="22"/>
        </w:rPr>
      </w:pPr>
      <w:r w:rsidRPr="00B906FA">
        <w:rPr>
          <w:b/>
          <w:bCs/>
          <w:color w:val="auto"/>
          <w:sz w:val="22"/>
          <w:szCs w:val="22"/>
        </w:rPr>
        <w:t>Załączniki do SWZ:</w:t>
      </w:r>
    </w:p>
    <w:p w14:paraId="2EF35484" w14:textId="0D71F336" w:rsidR="0032627E" w:rsidRPr="00B906FA" w:rsidRDefault="005B4BAE" w:rsidP="00500FE9">
      <w:pPr>
        <w:spacing w:line="276" w:lineRule="auto"/>
        <w:ind w:left="993" w:hanging="993"/>
        <w:jc w:val="both"/>
        <w:rPr>
          <w:color w:val="auto"/>
          <w:sz w:val="22"/>
          <w:szCs w:val="22"/>
        </w:rPr>
      </w:pPr>
      <w:r w:rsidRPr="00B906FA">
        <w:rPr>
          <w:color w:val="auto"/>
          <w:sz w:val="22"/>
          <w:szCs w:val="22"/>
        </w:rPr>
        <w:t xml:space="preserve">Zał. nr 1 </w:t>
      </w:r>
      <w:r w:rsidR="000C0CFF" w:rsidRPr="00B906FA">
        <w:rPr>
          <w:color w:val="auto"/>
          <w:sz w:val="22"/>
          <w:szCs w:val="22"/>
        </w:rPr>
        <w:t>-  Formularz Ofertow</w:t>
      </w:r>
      <w:r w:rsidR="00916124" w:rsidRPr="00B906FA">
        <w:rPr>
          <w:color w:val="auto"/>
          <w:sz w:val="22"/>
          <w:szCs w:val="22"/>
        </w:rPr>
        <w:t>o- cenowy</w:t>
      </w:r>
    </w:p>
    <w:p w14:paraId="47FE0A5E" w14:textId="40AFA928" w:rsidR="0032627E" w:rsidRPr="00B906FA" w:rsidRDefault="00AA691D" w:rsidP="00500FE9">
      <w:pPr>
        <w:spacing w:line="276" w:lineRule="auto"/>
        <w:ind w:left="993" w:hanging="993"/>
        <w:jc w:val="both"/>
        <w:rPr>
          <w:color w:val="auto"/>
          <w:sz w:val="22"/>
          <w:szCs w:val="22"/>
        </w:rPr>
      </w:pPr>
      <w:r w:rsidRPr="00B906FA">
        <w:rPr>
          <w:color w:val="auto"/>
          <w:sz w:val="22"/>
          <w:szCs w:val="22"/>
        </w:rPr>
        <w:t>Zał. nr 2 - Oświadczenie Wykonawcy</w:t>
      </w:r>
      <w:r w:rsidR="00916124" w:rsidRPr="00B906FA">
        <w:rPr>
          <w:color w:val="auto"/>
          <w:sz w:val="22"/>
          <w:szCs w:val="22"/>
        </w:rPr>
        <w:t xml:space="preserve"> z art. 125 ust. 1</w:t>
      </w:r>
      <w:r w:rsidR="00DF3FBB" w:rsidRPr="00B906FA">
        <w:rPr>
          <w:color w:val="auto"/>
          <w:sz w:val="22"/>
          <w:szCs w:val="22"/>
        </w:rPr>
        <w:tab/>
      </w:r>
    </w:p>
    <w:p w14:paraId="77E09DC0" w14:textId="33BAD26D" w:rsidR="0032627E" w:rsidRPr="00B906FA" w:rsidRDefault="00AA691D" w:rsidP="00500FE9">
      <w:pPr>
        <w:spacing w:line="276" w:lineRule="auto"/>
        <w:ind w:left="993" w:hanging="993"/>
        <w:jc w:val="both"/>
        <w:rPr>
          <w:color w:val="auto"/>
          <w:sz w:val="22"/>
          <w:szCs w:val="22"/>
        </w:rPr>
      </w:pPr>
      <w:r w:rsidRPr="00B906FA">
        <w:rPr>
          <w:color w:val="auto"/>
          <w:sz w:val="22"/>
          <w:szCs w:val="22"/>
        </w:rPr>
        <w:t>Zał. nr 3</w:t>
      </w:r>
      <w:r w:rsidR="005B4BAE" w:rsidRPr="00B906FA">
        <w:rPr>
          <w:color w:val="auto"/>
          <w:sz w:val="22"/>
          <w:szCs w:val="22"/>
        </w:rPr>
        <w:t xml:space="preserve"> </w:t>
      </w:r>
      <w:r w:rsidR="00DF3FBB" w:rsidRPr="00B906FA">
        <w:rPr>
          <w:color w:val="auto"/>
          <w:sz w:val="22"/>
          <w:szCs w:val="22"/>
        </w:rPr>
        <w:t xml:space="preserve">-  </w:t>
      </w:r>
      <w:r w:rsidR="00916124" w:rsidRPr="00B906FA">
        <w:rPr>
          <w:color w:val="auto"/>
          <w:sz w:val="22"/>
          <w:szCs w:val="22"/>
        </w:rPr>
        <w:t>Projektowe postanowienia umowy</w:t>
      </w:r>
    </w:p>
    <w:p w14:paraId="4E75A7F1" w14:textId="77777777" w:rsidR="00A77B3E" w:rsidRPr="00B906FA" w:rsidRDefault="00A77B3E" w:rsidP="00500FE9">
      <w:pPr>
        <w:spacing w:line="276" w:lineRule="auto"/>
        <w:jc w:val="both"/>
        <w:rPr>
          <w:color w:val="auto"/>
          <w:sz w:val="22"/>
          <w:szCs w:val="22"/>
        </w:rPr>
      </w:pPr>
    </w:p>
    <w:sectPr w:rsidR="00A77B3E" w:rsidRPr="00B906FA" w:rsidSect="009D5B9A">
      <w:headerReference w:type="default" r:id="rId74"/>
      <w:footerReference w:type="default" r:id="rId75"/>
      <w:pgSz w:w="11906" w:h="16838"/>
      <w:pgMar w:top="1417" w:right="1417" w:bottom="1417" w:left="1417" w:header="708" w:footer="708"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9F3E5" w14:textId="77777777" w:rsidR="00E27D82" w:rsidRDefault="00E27D82">
      <w:r>
        <w:separator/>
      </w:r>
    </w:p>
  </w:endnote>
  <w:endnote w:type="continuationSeparator" w:id="0">
    <w:p w14:paraId="3A21F963" w14:textId="77777777" w:rsidR="00E27D82" w:rsidRDefault="00E27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aramond, Garamond">
    <w:charset w:val="00"/>
    <w:family w:val="swiss"/>
    <w:pitch w:val="default"/>
  </w:font>
  <w:font w:name="Liberation Sans">
    <w:altName w:val="Times New Roman"/>
    <w:charset w:val="00"/>
    <w:family w:val="swiss"/>
    <w:pitch w:val="variable"/>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CF854" w14:textId="77777777" w:rsidR="00B81DDC" w:rsidRDefault="00B81DDC">
    <w:pPr>
      <w:tabs>
        <w:tab w:val="center" w:pos="4536"/>
        <w:tab w:val="right" w:pos="9072"/>
      </w:tabs>
      <w:jc w:val="center"/>
      <w:rPr>
        <w:rFonts w:ascii="Calibri" w:hAnsi="Calibri" w:cs="Calibri"/>
        <w:color w:val="4472C4"/>
        <w:lang w:val="en-US"/>
      </w:rPr>
    </w:pPr>
  </w:p>
  <w:p w14:paraId="703FA92C" w14:textId="77777777" w:rsidR="00B81DDC" w:rsidRPr="00DF3FBB" w:rsidRDefault="00B81DDC">
    <w:pPr>
      <w:jc w:val="center"/>
    </w:pPr>
    <w:r w:rsidRPr="00DF3FBB">
      <w:rPr>
        <w:sz w:val="20"/>
        <w:szCs w:val="20"/>
      </w:rPr>
      <w:t>Sąd Rejonowy w Olsztynie VIII Wydział Gospodarczy Krajowego Rejestru Sądowego KRS 0000164875</w:t>
    </w:r>
  </w:p>
  <w:p w14:paraId="5549E429" w14:textId="77777777" w:rsidR="00B81DDC" w:rsidRPr="00DF3FBB" w:rsidRDefault="00B81DDC">
    <w:pPr>
      <w:jc w:val="center"/>
    </w:pPr>
    <w:r w:rsidRPr="00DF3FBB">
      <w:rPr>
        <w:sz w:val="20"/>
        <w:szCs w:val="20"/>
      </w:rPr>
      <w:t>Wysokość kapitału zakładowego: 5.190.000 PLN</w:t>
    </w:r>
  </w:p>
  <w:p w14:paraId="0EC2D762" w14:textId="77777777" w:rsidR="00B81DDC" w:rsidRPr="00DF3FBB" w:rsidRDefault="00B81DDC">
    <w:pPr>
      <w:jc w:val="center"/>
    </w:pPr>
    <w:r w:rsidRPr="00DF3FBB">
      <w:rPr>
        <w:sz w:val="20"/>
        <w:szCs w:val="20"/>
      </w:rPr>
      <w:t xml:space="preserve">Certyfikat </w:t>
    </w:r>
    <w:r w:rsidRPr="00DF3FBB">
      <w:rPr>
        <w:b/>
        <w:bCs/>
        <w:sz w:val="20"/>
        <w:szCs w:val="20"/>
      </w:rPr>
      <w:t xml:space="preserve">ISO 9001:2015 </w:t>
    </w:r>
    <w:r w:rsidRPr="00DF3FBB">
      <w:rPr>
        <w:sz w:val="20"/>
        <w:szCs w:val="20"/>
      </w:rPr>
      <w:t>nr: 251631-2017-AQ-POL-RvA</w:t>
    </w:r>
  </w:p>
  <w:p w14:paraId="63CD7FF3" w14:textId="77777777" w:rsidR="00B81DDC" w:rsidRPr="00DF3FBB" w:rsidRDefault="00B81DDC">
    <w:pPr>
      <w:jc w:val="center"/>
    </w:pPr>
    <w:r w:rsidRPr="00DF3FBB">
      <w:rPr>
        <w:sz w:val="20"/>
        <w:szCs w:val="20"/>
      </w:rPr>
      <w:t>Centrum Monitorowania Jakości w Ochronie Zdrowia Certyfikat akredytacyjny nr: 2020/2</w:t>
    </w:r>
  </w:p>
  <w:p w14:paraId="5DB273B4" w14:textId="77777777" w:rsidR="00B81DDC" w:rsidRDefault="0032627E">
    <w:pPr>
      <w:tabs>
        <w:tab w:val="center" w:pos="4536"/>
        <w:tab w:val="right" w:pos="9072"/>
      </w:tabs>
      <w:jc w:val="center"/>
      <w:rPr>
        <w:rFonts w:ascii="Calibri" w:hAnsi="Calibri" w:cs="Calibri"/>
        <w:color w:val="4472C4"/>
        <w:lang w:val="en-US"/>
      </w:rPr>
    </w:pPr>
    <w:r>
      <w:rPr>
        <w:rFonts w:ascii="Calibri" w:hAnsi="Calibri" w:cs="Calibri"/>
        <w:lang w:val="en-US"/>
      </w:rPr>
      <w:fldChar w:fldCharType="begin"/>
    </w:r>
    <w:r w:rsidR="00B81DDC">
      <w:rPr>
        <w:rFonts w:ascii="Calibri" w:hAnsi="Calibri" w:cs="Calibri"/>
        <w:lang w:val="en-US"/>
      </w:rPr>
      <w:instrText>PAGE</w:instrText>
    </w:r>
    <w:r>
      <w:rPr>
        <w:rFonts w:ascii="Calibri" w:hAnsi="Calibri" w:cs="Calibri"/>
        <w:lang w:val="en-US"/>
      </w:rPr>
      <w:fldChar w:fldCharType="separate"/>
    </w:r>
    <w:r w:rsidR="004B1478">
      <w:rPr>
        <w:rFonts w:ascii="Calibri" w:hAnsi="Calibri" w:cs="Calibri"/>
        <w:noProof/>
        <w:lang w:val="en-US"/>
      </w:rPr>
      <w:t>4</w:t>
    </w:r>
    <w:r>
      <w:rPr>
        <w:rFonts w:ascii="Calibri" w:hAnsi="Calibri" w:cs="Calibri"/>
        <w:lang w:val="en-US"/>
      </w:rPr>
      <w:fldChar w:fldCharType="end"/>
    </w:r>
  </w:p>
  <w:p w14:paraId="220DA5D8" w14:textId="77777777" w:rsidR="00B81DDC" w:rsidRDefault="00B81DDC">
    <w:pPr>
      <w:tabs>
        <w:tab w:val="center" w:pos="4536"/>
        <w:tab w:val="right" w:pos="9072"/>
      </w:tabs>
      <w:jc w:val="center"/>
      <w:rPr>
        <w:rFonts w:ascii="Calibri" w:hAnsi="Calibri" w:cs="Calibri"/>
        <w:lang w:val="en-US"/>
      </w:rPr>
    </w:pPr>
  </w:p>
  <w:p w14:paraId="00A02710" w14:textId="77777777" w:rsidR="00B81DDC" w:rsidRDefault="00B81DDC">
    <w:pPr>
      <w:tabs>
        <w:tab w:val="center" w:pos="4536"/>
        <w:tab w:val="right" w:pos="9072"/>
      </w:tabs>
      <w:rPr>
        <w:rFonts w:ascii="Calibri" w:hAnsi="Calibri" w:cs="Calibri"/>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40EEA" w14:textId="77777777" w:rsidR="00E27D82" w:rsidRDefault="00E27D82">
      <w:r>
        <w:separator/>
      </w:r>
    </w:p>
  </w:footnote>
  <w:footnote w:type="continuationSeparator" w:id="0">
    <w:p w14:paraId="300B1D7D" w14:textId="77777777" w:rsidR="00E27D82" w:rsidRDefault="00E27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C033B" w14:textId="77777777" w:rsidR="00B81DDC" w:rsidRDefault="00B81DDC">
    <w:pPr>
      <w:widowControl w:val="0"/>
      <w:spacing w:line="276" w:lineRule="auto"/>
      <w:rPr>
        <w:sz w:val="22"/>
        <w:szCs w:val="22"/>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7"/>
      <w:gridCol w:w="5156"/>
      <w:gridCol w:w="1431"/>
      <w:gridCol w:w="1164"/>
    </w:tblGrid>
    <w:tr w:rsidR="00B81DDC" w14:paraId="6E29E324" w14:textId="77777777">
      <w:trPr>
        <w:jc w:val="center"/>
      </w:trPr>
      <w:tc>
        <w:tcPr>
          <w:tcW w:w="0" w:type="auto"/>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4749B8A" w14:textId="77777777" w:rsidR="00B81DDC" w:rsidRDefault="00B81DDC">
          <w:pPr>
            <w:keepNext/>
            <w:spacing w:before="240" w:after="120"/>
            <w:jc w:val="center"/>
            <w:rPr>
              <w:rFonts w:ascii="Liberation Sans" w:hAnsi="Liberation Sans" w:cs="Liberation Sans"/>
              <w:sz w:val="28"/>
              <w:szCs w:val="28"/>
              <w:lang w:val="en-US"/>
            </w:rPr>
          </w:pPr>
          <w:r>
            <w:rPr>
              <w:noProof/>
            </w:rPr>
            <w:drawing>
              <wp:inline distT="0" distB="0" distL="0" distR="0" wp14:anchorId="56BF678F" wp14:editId="07F4D047">
                <wp:extent cx="685800" cy="6000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0075"/>
                        </a:xfrm>
                        <a:prstGeom prst="rect">
                          <a:avLst/>
                        </a:prstGeom>
                        <a:noFill/>
                        <a:ln>
                          <a:noFill/>
                        </a:ln>
                      </pic:spPr>
                    </pic:pic>
                  </a:graphicData>
                </a:graphic>
              </wp:inline>
            </w:drawing>
          </w:r>
        </w:p>
      </w:tc>
      <w:tc>
        <w:tcPr>
          <w:tcW w:w="0" w:type="auto"/>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87FE44F" w14:textId="77777777" w:rsidR="00B81DDC" w:rsidRPr="00DF3FBB" w:rsidRDefault="006B086F">
          <w:pPr>
            <w:jc w:val="center"/>
            <w:rPr>
              <w:sz w:val="18"/>
              <w:szCs w:val="18"/>
            </w:rPr>
          </w:pPr>
          <w:r>
            <w:rPr>
              <w:rFonts w:ascii="Liberation Serif" w:hAnsi="Liberation Serif" w:cs="Liberation Serif"/>
              <w:sz w:val="18"/>
              <w:szCs w:val="18"/>
            </w:rPr>
            <w:t xml:space="preserve"> </w:t>
          </w:r>
          <w:r>
            <w:rPr>
              <w:sz w:val="18"/>
              <w:szCs w:val="18"/>
            </w:rPr>
            <w:t>Olmedica</w:t>
          </w:r>
          <w:r w:rsidR="00B81DDC" w:rsidRPr="00DF3FBB">
            <w:rPr>
              <w:sz w:val="18"/>
              <w:szCs w:val="18"/>
            </w:rPr>
            <w:t xml:space="preserve"> w Olecku  sp. z o.o.</w:t>
          </w:r>
        </w:p>
        <w:p w14:paraId="0D66891D" w14:textId="77777777" w:rsidR="00B81DDC" w:rsidRPr="00DF3FBB" w:rsidRDefault="00B81DDC">
          <w:pPr>
            <w:jc w:val="center"/>
            <w:rPr>
              <w:sz w:val="18"/>
              <w:szCs w:val="18"/>
            </w:rPr>
          </w:pPr>
          <w:r w:rsidRPr="00DF3FBB">
            <w:rPr>
              <w:sz w:val="18"/>
              <w:szCs w:val="18"/>
            </w:rPr>
            <w:t>REGON: 519558690   NIP:  847-14-88-956</w:t>
          </w:r>
        </w:p>
        <w:p w14:paraId="31A6CBEB" w14:textId="77777777" w:rsidR="00B81DDC" w:rsidRPr="00DF3FBB" w:rsidRDefault="00B81DDC">
          <w:pPr>
            <w:jc w:val="center"/>
            <w:rPr>
              <w:sz w:val="18"/>
              <w:szCs w:val="18"/>
            </w:rPr>
          </w:pPr>
          <w:r w:rsidRPr="00DF3FBB">
            <w:rPr>
              <w:sz w:val="18"/>
              <w:szCs w:val="18"/>
            </w:rPr>
            <w:t>ul. Gołdapska 1, 19 – 400 Olecko, tel (087) 520 22 95-96</w:t>
          </w:r>
        </w:p>
        <w:p w14:paraId="66E9BA8E" w14:textId="77777777" w:rsidR="00B81DDC" w:rsidRDefault="00B81DDC">
          <w:pPr>
            <w:jc w:val="center"/>
            <w:rPr>
              <w:sz w:val="18"/>
              <w:szCs w:val="18"/>
              <w:lang w:val="en-US"/>
            </w:rPr>
          </w:pPr>
          <w:r>
            <w:rPr>
              <w:sz w:val="18"/>
              <w:szCs w:val="18"/>
              <w:lang w:val="en-US"/>
            </w:rPr>
            <w:t>Fax. (087) 520 25 43</w:t>
          </w:r>
        </w:p>
        <w:p w14:paraId="2FA6BEAA" w14:textId="77777777" w:rsidR="00B81DDC" w:rsidRDefault="00B81DDC">
          <w:pPr>
            <w:jc w:val="center"/>
            <w:rPr>
              <w:sz w:val="18"/>
              <w:szCs w:val="18"/>
              <w:lang w:val="en-US"/>
            </w:rPr>
          </w:pPr>
          <w:r>
            <w:rPr>
              <w:sz w:val="18"/>
              <w:szCs w:val="18"/>
              <w:lang w:val="en-US"/>
            </w:rPr>
            <w:t>e-mail: olmedica@olmedica.pl</w:t>
          </w:r>
        </w:p>
      </w:tc>
      <w:tc>
        <w:tcPr>
          <w:tcW w:w="0" w:type="auto"/>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2AED5ADF" w14:textId="77777777" w:rsidR="00B81DDC" w:rsidRDefault="007D738A">
          <w:pPr>
            <w:keepNext/>
            <w:spacing w:before="240" w:after="120"/>
            <w:jc w:val="center"/>
            <w:rPr>
              <w:rFonts w:ascii="Liberation Sans" w:hAnsi="Liberation Sans" w:cs="Liberation Sans"/>
              <w:sz w:val="28"/>
              <w:szCs w:val="28"/>
              <w:lang w:val="en-US"/>
            </w:rPr>
          </w:pPr>
          <w:r>
            <w:rPr>
              <w:rFonts w:ascii="Arial" w:eastAsia="Arial Unicode MS" w:hAnsi="Arial"/>
              <w:noProof/>
              <w:kern w:val="1"/>
              <w:sz w:val="28"/>
              <w:szCs w:val="28"/>
            </w:rPr>
            <w:drawing>
              <wp:inline distT="0" distB="0" distL="0" distR="0" wp14:anchorId="55E6F521" wp14:editId="1856DBD1">
                <wp:extent cx="609600" cy="590550"/>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609600" cy="590550"/>
                        </a:xfrm>
                        <a:prstGeom prst="rect">
                          <a:avLst/>
                        </a:prstGeom>
                        <a:solidFill>
                          <a:srgbClr val="FFFFFF">
                            <a:alpha val="0"/>
                          </a:srgbClr>
                        </a:solidFill>
                        <a:ln w="9525">
                          <a:noFill/>
                          <a:miter lim="800000"/>
                          <a:headEnd/>
                          <a:tailEnd/>
                        </a:ln>
                      </pic:spPr>
                    </pic:pic>
                  </a:graphicData>
                </a:graphic>
              </wp:inline>
            </w:drawing>
          </w:r>
        </w:p>
      </w:tc>
      <w:tc>
        <w:tcPr>
          <w:tcW w:w="0" w:type="auto"/>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vAlign w:val="center"/>
        </w:tcPr>
        <w:p w14:paraId="6EC3F20E" w14:textId="77777777" w:rsidR="00B81DDC" w:rsidRDefault="00B81DDC">
          <w:pPr>
            <w:keepNext/>
            <w:spacing w:before="240" w:after="120"/>
            <w:jc w:val="center"/>
            <w:rPr>
              <w:rFonts w:ascii="Liberation Sans" w:hAnsi="Liberation Sans" w:cs="Liberation Sans"/>
              <w:sz w:val="28"/>
              <w:szCs w:val="28"/>
              <w:lang w:val="en-US"/>
            </w:rPr>
          </w:pPr>
          <w:r>
            <w:rPr>
              <w:noProof/>
            </w:rPr>
            <w:drawing>
              <wp:inline distT="0" distB="0" distL="0" distR="0" wp14:anchorId="573B98D2" wp14:editId="24629D76">
                <wp:extent cx="485775" cy="6286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5775" cy="628650"/>
                        </a:xfrm>
                        <a:prstGeom prst="rect">
                          <a:avLst/>
                        </a:prstGeom>
                        <a:noFill/>
                        <a:ln>
                          <a:noFill/>
                        </a:ln>
                      </pic:spPr>
                    </pic:pic>
                  </a:graphicData>
                </a:graphic>
              </wp:inline>
            </w:drawing>
          </w:r>
        </w:p>
      </w:tc>
    </w:tr>
  </w:tbl>
  <w:p w14:paraId="57FBD72F" w14:textId="77777777" w:rsidR="00B81DDC" w:rsidRDefault="00B81DDC">
    <w:pPr>
      <w:tabs>
        <w:tab w:val="center" w:pos="4536"/>
        <w:tab w:val="right" w:pos="9072"/>
      </w:tabs>
      <w:rPr>
        <w:rFonts w:ascii="Arial Narrow" w:hAnsi="Arial Narrow" w:cs="Arial Narrow"/>
        <w:sz w:val="20"/>
        <w:szCs w:val="20"/>
        <w:lang w:val="en-US"/>
      </w:rPr>
    </w:pPr>
  </w:p>
  <w:p w14:paraId="737B10B2" w14:textId="4D1DCE06" w:rsidR="00B81DDC" w:rsidRPr="0056509B" w:rsidRDefault="00B81DDC">
    <w:pPr>
      <w:tabs>
        <w:tab w:val="center" w:pos="4536"/>
        <w:tab w:val="right" w:pos="9072"/>
      </w:tabs>
      <w:rPr>
        <w:rFonts w:ascii="Arial Narrow" w:hAnsi="Arial Narrow" w:cs="Arial Narrow"/>
        <w:sz w:val="20"/>
        <w:szCs w:val="20"/>
      </w:rPr>
    </w:pPr>
    <w:r w:rsidRPr="0056509B">
      <w:rPr>
        <w:rFonts w:ascii="Arial Narrow" w:hAnsi="Arial Narrow" w:cs="Arial Narrow"/>
        <w:sz w:val="20"/>
        <w:szCs w:val="20"/>
      </w:rPr>
      <w:t>Znak sprawy: ZP/</w:t>
    </w:r>
    <w:r w:rsidR="00687C07">
      <w:rPr>
        <w:rFonts w:ascii="Arial Narrow" w:hAnsi="Arial Narrow" w:cs="Arial Narrow"/>
        <w:sz w:val="20"/>
        <w:szCs w:val="20"/>
      </w:rPr>
      <w:t>0</w:t>
    </w:r>
    <w:r w:rsidR="008F6511">
      <w:rPr>
        <w:rFonts w:ascii="Arial Narrow" w:hAnsi="Arial Narrow" w:cs="Arial Narrow"/>
        <w:sz w:val="20"/>
        <w:szCs w:val="20"/>
      </w:rPr>
      <w:t>4</w:t>
    </w:r>
    <w:r w:rsidR="00687C07">
      <w:rPr>
        <w:rFonts w:ascii="Arial Narrow" w:hAnsi="Arial Narrow" w:cs="Arial Narrow"/>
        <w:sz w:val="20"/>
        <w:szCs w:val="20"/>
      </w:rPr>
      <w:t>-2022</w:t>
    </w:r>
    <w:r w:rsidRPr="0056509B">
      <w:rPr>
        <w:rFonts w:ascii="Arial Narrow" w:hAnsi="Arial Narrow" w:cs="Arial Narrow"/>
        <w:sz w:val="20"/>
        <w:szCs w:val="20"/>
      </w:rPr>
      <w:t>/TP</w:t>
    </w:r>
  </w:p>
  <w:p w14:paraId="533C68B6" w14:textId="77777777" w:rsidR="00B81DDC" w:rsidRPr="0056509B" w:rsidRDefault="00B81DDC">
    <w:pPr>
      <w:tabs>
        <w:tab w:val="center" w:pos="4536"/>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284"/>
        </w:tabs>
        <w:ind w:left="1004" w:hanging="644"/>
      </w:pPr>
      <w:rPr>
        <w:rFonts w:cs="Times New Roman"/>
        <w:b/>
        <w:bCs/>
        <w:u w:val="none"/>
      </w:rPr>
    </w:lvl>
    <w:lvl w:ilvl="1">
      <w:start w:val="1"/>
      <w:numFmt w:val="lowerLetter"/>
      <w:lvlText w:val="%2."/>
      <w:lvlJc w:val="left"/>
      <w:pPr>
        <w:tabs>
          <w:tab w:val="num" w:pos="1004"/>
        </w:tabs>
        <w:ind w:left="1364" w:hanging="284"/>
      </w:pPr>
      <w:rPr>
        <w:rFonts w:cs="Times New Roman"/>
      </w:rPr>
    </w:lvl>
    <w:lvl w:ilvl="2">
      <w:start w:val="1"/>
      <w:numFmt w:val="lowerRoman"/>
      <w:lvlText w:val="%3."/>
      <w:lvlJc w:val="right"/>
      <w:pPr>
        <w:tabs>
          <w:tab w:val="num" w:pos="1904"/>
        </w:tabs>
        <w:ind w:left="2084" w:hanging="104"/>
      </w:pPr>
      <w:rPr>
        <w:rFonts w:cs="Times New Roman"/>
      </w:rPr>
    </w:lvl>
    <w:lvl w:ilvl="3">
      <w:start w:val="1"/>
      <w:numFmt w:val="decimal"/>
      <w:lvlText w:val="%4."/>
      <w:lvlJc w:val="left"/>
      <w:pPr>
        <w:tabs>
          <w:tab w:val="num" w:pos="2444"/>
        </w:tabs>
        <w:ind w:left="2804" w:hanging="284"/>
      </w:pPr>
      <w:rPr>
        <w:rFonts w:cs="Times New Roman"/>
      </w:rPr>
    </w:lvl>
    <w:lvl w:ilvl="4">
      <w:start w:val="1"/>
      <w:numFmt w:val="lowerLetter"/>
      <w:lvlText w:val="%5."/>
      <w:lvlJc w:val="left"/>
      <w:pPr>
        <w:tabs>
          <w:tab w:val="num" w:pos="3164"/>
        </w:tabs>
        <w:ind w:left="3524" w:hanging="284"/>
      </w:pPr>
      <w:rPr>
        <w:rFonts w:cs="Times New Roman"/>
      </w:rPr>
    </w:lvl>
    <w:lvl w:ilvl="5">
      <w:start w:val="1"/>
      <w:numFmt w:val="lowerRoman"/>
      <w:lvlText w:val="%6."/>
      <w:lvlJc w:val="right"/>
      <w:pPr>
        <w:tabs>
          <w:tab w:val="num" w:pos="4064"/>
        </w:tabs>
        <w:ind w:left="4244" w:hanging="104"/>
      </w:pPr>
      <w:rPr>
        <w:rFonts w:cs="Times New Roman"/>
      </w:rPr>
    </w:lvl>
    <w:lvl w:ilvl="6">
      <w:start w:val="1"/>
      <w:numFmt w:val="decimal"/>
      <w:lvlText w:val="%7."/>
      <w:lvlJc w:val="left"/>
      <w:pPr>
        <w:tabs>
          <w:tab w:val="num" w:pos="4604"/>
        </w:tabs>
        <w:ind w:left="4964" w:hanging="284"/>
      </w:pPr>
      <w:rPr>
        <w:rFonts w:cs="Times New Roman"/>
      </w:rPr>
    </w:lvl>
    <w:lvl w:ilvl="7">
      <w:start w:val="1"/>
      <w:numFmt w:val="lowerLetter"/>
      <w:lvlText w:val="%8."/>
      <w:lvlJc w:val="left"/>
      <w:pPr>
        <w:tabs>
          <w:tab w:val="num" w:pos="5324"/>
        </w:tabs>
        <w:ind w:left="5684" w:hanging="284"/>
      </w:pPr>
      <w:rPr>
        <w:rFonts w:cs="Times New Roman"/>
      </w:rPr>
    </w:lvl>
    <w:lvl w:ilvl="8">
      <w:start w:val="1"/>
      <w:numFmt w:val="lowerRoman"/>
      <w:lvlText w:val="%9."/>
      <w:lvlJc w:val="right"/>
      <w:pPr>
        <w:tabs>
          <w:tab w:val="num" w:pos="6224"/>
        </w:tabs>
        <w:ind w:left="6404" w:hanging="104"/>
      </w:pPr>
      <w:rPr>
        <w:rFonts w:cs="Times New Roman"/>
      </w:rPr>
    </w:lvl>
  </w:abstractNum>
  <w:abstractNum w:abstractNumId="1">
    <w:nsid w:val="00000002"/>
    <w:multiLevelType w:val="multilevel"/>
    <w:tmpl w:val="0BD89D2A"/>
    <w:lvl w:ilvl="0">
      <w:start w:val="1"/>
      <w:numFmt w:val="decimal"/>
      <w:lvlText w:val="%1"/>
      <w:lvlJc w:val="left"/>
      <w:pPr>
        <w:tabs>
          <w:tab w:val="num" w:pos="0"/>
        </w:tabs>
        <w:ind w:left="360"/>
      </w:pPr>
      <w:rPr>
        <w:rFonts w:cs="Times New Roman"/>
      </w:rPr>
    </w:lvl>
    <w:lvl w:ilvl="1">
      <w:start w:val="1"/>
      <w:numFmt w:val="decimal"/>
      <w:lvlText w:val="%2."/>
      <w:lvlJc w:val="left"/>
      <w:pPr>
        <w:tabs>
          <w:tab w:val="num" w:pos="0"/>
        </w:tabs>
        <w:ind w:left="360" w:firstLine="720"/>
      </w:pPr>
      <w:rPr>
        <w:rFonts w:ascii="Times New Roman" w:hAnsi="Times New Roman" w:cs="Times New Roman"/>
      </w:rPr>
    </w:lvl>
    <w:lvl w:ilvl="2">
      <w:numFmt w:val="none"/>
      <w:lvlText w:val=""/>
      <w:lvlJc w:val="left"/>
      <w:pPr>
        <w:tabs>
          <w:tab w:val="num" w:pos="360"/>
        </w:tabs>
      </w:pPr>
      <w:rPr>
        <w:rFonts w:cs="Times New Roman"/>
      </w:rPr>
    </w:lvl>
    <w:lvl w:ilvl="3">
      <w:start w:val="1"/>
      <w:numFmt w:val="decimal"/>
      <w:lvlText w:val="%1.%2.%3.%4"/>
      <w:lvlJc w:val="left"/>
      <w:pPr>
        <w:tabs>
          <w:tab w:val="num" w:pos="0"/>
        </w:tabs>
        <w:ind w:left="720" w:firstLine="1800"/>
      </w:pPr>
      <w:rPr>
        <w:rFonts w:cs="Times New Roman"/>
      </w:rPr>
    </w:lvl>
    <w:lvl w:ilvl="4">
      <w:start w:val="1"/>
      <w:numFmt w:val="decimal"/>
      <w:lvlText w:val="%1.%2.%3.%4.%5"/>
      <w:lvlJc w:val="left"/>
      <w:pPr>
        <w:tabs>
          <w:tab w:val="num" w:pos="0"/>
        </w:tabs>
        <w:ind w:left="1080" w:firstLine="2160"/>
      </w:pPr>
      <w:rPr>
        <w:rFonts w:cs="Times New Roman"/>
      </w:rPr>
    </w:lvl>
    <w:lvl w:ilvl="5">
      <w:start w:val="1"/>
      <w:numFmt w:val="decimal"/>
      <w:lvlText w:val="%1.%2.%3.%4.%5.%6"/>
      <w:lvlJc w:val="left"/>
      <w:pPr>
        <w:tabs>
          <w:tab w:val="num" w:pos="0"/>
        </w:tabs>
        <w:ind w:left="1080" w:firstLine="3060"/>
      </w:pPr>
      <w:rPr>
        <w:rFonts w:cs="Times New Roman"/>
      </w:rPr>
    </w:lvl>
    <w:lvl w:ilvl="6">
      <w:start w:val="1"/>
      <w:numFmt w:val="decimal"/>
      <w:lvlText w:val="%1.%2.%3.%4.%5.%6.%7"/>
      <w:lvlJc w:val="left"/>
      <w:pPr>
        <w:tabs>
          <w:tab w:val="num" w:pos="0"/>
        </w:tabs>
        <w:ind w:left="1440" w:firstLine="3240"/>
      </w:pPr>
      <w:rPr>
        <w:rFonts w:cs="Times New Roman"/>
      </w:rPr>
    </w:lvl>
    <w:lvl w:ilvl="7">
      <w:numFmt w:val="none"/>
      <w:lvlText w:val=""/>
      <w:lvlJc w:val="left"/>
      <w:pPr>
        <w:tabs>
          <w:tab w:val="num" w:pos="360"/>
        </w:tabs>
      </w:pPr>
      <w:rPr>
        <w:rFonts w:cs="Times New Roman"/>
      </w:rPr>
    </w:lvl>
    <w:lvl w:ilvl="8">
      <w:start w:val="1"/>
      <w:numFmt w:val="decimal"/>
      <w:lvlText w:val="%1.%2.%3.%4.%5.%6.%7.%8.%9"/>
      <w:lvlJc w:val="left"/>
      <w:pPr>
        <w:tabs>
          <w:tab w:val="num" w:pos="0"/>
        </w:tabs>
        <w:ind w:left="1440" w:firstLine="4860"/>
      </w:pPr>
      <w:rPr>
        <w:rFonts w:cs="Times New Roman"/>
      </w:rPr>
    </w:lvl>
  </w:abstractNum>
  <w:abstractNum w:abstractNumId="2">
    <w:nsid w:val="00000003"/>
    <w:multiLevelType w:val="multilevel"/>
    <w:tmpl w:val="00000003"/>
    <w:lvl w:ilvl="0">
      <w:start w:val="12"/>
      <w:numFmt w:val="bullet"/>
      <w:lvlText w:val="-"/>
      <w:lvlJc w:val="left"/>
      <w:pPr>
        <w:tabs>
          <w:tab w:val="num" w:pos="0"/>
        </w:tabs>
        <w:ind w:firstLine="360"/>
      </w:pPr>
      <w:rPr>
        <w:rFonts w:ascii="Times New Roman" w:hAnsi="Times New Roman"/>
      </w:rPr>
    </w:lvl>
    <w:lvl w:ilvl="1">
      <w:start w:val="1"/>
      <w:numFmt w:val="lowerLetter"/>
      <w:lvlText w:val="%2."/>
      <w:lvlJc w:val="left"/>
      <w:pPr>
        <w:tabs>
          <w:tab w:val="num" w:pos="0"/>
        </w:tabs>
        <w:ind w:firstLine="1080"/>
      </w:pPr>
      <w:rPr>
        <w:rFonts w:cs="Times New Roman"/>
      </w:rPr>
    </w:lvl>
    <w:lvl w:ilvl="2">
      <w:start w:val="1"/>
      <w:numFmt w:val="lowerRoman"/>
      <w:lvlText w:val="%3."/>
      <w:lvlJc w:val="left"/>
      <w:pPr>
        <w:tabs>
          <w:tab w:val="num" w:pos="0"/>
        </w:tabs>
        <w:ind w:firstLine="1980"/>
      </w:pPr>
      <w:rPr>
        <w:rFonts w:cs="Times New Roman"/>
      </w:rPr>
    </w:lvl>
    <w:lvl w:ilvl="3">
      <w:start w:val="1"/>
      <w:numFmt w:val="decimal"/>
      <w:lvlText w:val="%4."/>
      <w:lvlJc w:val="left"/>
      <w:pPr>
        <w:tabs>
          <w:tab w:val="num" w:pos="0"/>
        </w:tabs>
        <w:ind w:firstLine="2520"/>
      </w:pPr>
      <w:rPr>
        <w:rFonts w:cs="Times New Roman"/>
      </w:rPr>
    </w:lvl>
    <w:lvl w:ilvl="4">
      <w:start w:val="1"/>
      <w:numFmt w:val="lowerLetter"/>
      <w:lvlText w:val="%5."/>
      <w:lvlJc w:val="left"/>
      <w:pPr>
        <w:tabs>
          <w:tab w:val="num" w:pos="0"/>
        </w:tabs>
        <w:ind w:firstLine="3240"/>
      </w:pPr>
      <w:rPr>
        <w:rFonts w:cs="Times New Roman"/>
      </w:rPr>
    </w:lvl>
    <w:lvl w:ilvl="5">
      <w:start w:val="1"/>
      <w:numFmt w:val="lowerRoman"/>
      <w:lvlText w:val="%6."/>
      <w:lvlJc w:val="left"/>
      <w:pPr>
        <w:tabs>
          <w:tab w:val="num" w:pos="0"/>
        </w:tabs>
        <w:ind w:firstLine="4140"/>
      </w:pPr>
      <w:rPr>
        <w:rFonts w:cs="Times New Roman"/>
      </w:rPr>
    </w:lvl>
    <w:lvl w:ilvl="6">
      <w:start w:val="1"/>
      <w:numFmt w:val="decimal"/>
      <w:lvlText w:val="%7."/>
      <w:lvlJc w:val="left"/>
      <w:pPr>
        <w:tabs>
          <w:tab w:val="num" w:pos="0"/>
        </w:tabs>
        <w:ind w:firstLine="4680"/>
      </w:pPr>
      <w:rPr>
        <w:rFonts w:cs="Times New Roman"/>
      </w:rPr>
    </w:lvl>
    <w:lvl w:ilvl="7">
      <w:start w:val="1"/>
      <w:numFmt w:val="lowerLetter"/>
      <w:lvlText w:val="%8."/>
      <w:lvlJc w:val="left"/>
      <w:pPr>
        <w:tabs>
          <w:tab w:val="num" w:pos="0"/>
        </w:tabs>
        <w:ind w:firstLine="5400"/>
      </w:pPr>
      <w:rPr>
        <w:rFonts w:cs="Times New Roman"/>
      </w:rPr>
    </w:lvl>
    <w:lvl w:ilvl="8">
      <w:start w:val="1"/>
      <w:numFmt w:val="lowerRoman"/>
      <w:lvlText w:val="%9."/>
      <w:lvlJc w:val="left"/>
      <w:pPr>
        <w:tabs>
          <w:tab w:val="num" w:pos="0"/>
        </w:tabs>
        <w:ind w:firstLine="6300"/>
      </w:pPr>
      <w:rPr>
        <w:rFonts w:cs="Times New Roman"/>
      </w:rPr>
    </w:lvl>
  </w:abstractNum>
  <w:abstractNum w:abstractNumId="3">
    <w:nsid w:val="00000004"/>
    <w:multiLevelType w:val="multilevel"/>
    <w:tmpl w:val="00000004"/>
    <w:lvl w:ilvl="0">
      <w:start w:val="1"/>
      <w:numFmt w:val="bullet"/>
      <w:lvlText w:val="-"/>
      <w:lvlJc w:val="left"/>
      <w:pPr>
        <w:tabs>
          <w:tab w:val="num" w:pos="0"/>
        </w:tabs>
        <w:ind w:firstLine="360"/>
      </w:pPr>
      <w:rPr>
        <w:rFonts w:ascii="Times New Roman" w:hAnsi="Times New Roman"/>
      </w:rPr>
    </w:lvl>
    <w:lvl w:ilvl="1">
      <w:start w:val="1"/>
      <w:numFmt w:val="lowerLetter"/>
      <w:lvlText w:val="%2."/>
      <w:lvlJc w:val="left"/>
      <w:pPr>
        <w:tabs>
          <w:tab w:val="num" w:pos="0"/>
        </w:tabs>
        <w:ind w:firstLine="1080"/>
      </w:pPr>
      <w:rPr>
        <w:rFonts w:cs="Times New Roman"/>
      </w:rPr>
    </w:lvl>
    <w:lvl w:ilvl="2">
      <w:start w:val="1"/>
      <w:numFmt w:val="lowerRoman"/>
      <w:lvlText w:val="%3."/>
      <w:lvlJc w:val="left"/>
      <w:pPr>
        <w:tabs>
          <w:tab w:val="num" w:pos="0"/>
        </w:tabs>
        <w:ind w:firstLine="1980"/>
      </w:pPr>
      <w:rPr>
        <w:rFonts w:cs="Times New Roman"/>
      </w:rPr>
    </w:lvl>
    <w:lvl w:ilvl="3">
      <w:start w:val="1"/>
      <w:numFmt w:val="decimal"/>
      <w:lvlText w:val="%4."/>
      <w:lvlJc w:val="left"/>
      <w:pPr>
        <w:tabs>
          <w:tab w:val="num" w:pos="0"/>
        </w:tabs>
        <w:ind w:firstLine="2520"/>
      </w:pPr>
      <w:rPr>
        <w:rFonts w:cs="Times New Roman"/>
      </w:rPr>
    </w:lvl>
    <w:lvl w:ilvl="4">
      <w:start w:val="1"/>
      <w:numFmt w:val="lowerLetter"/>
      <w:lvlText w:val="%5."/>
      <w:lvlJc w:val="left"/>
      <w:pPr>
        <w:tabs>
          <w:tab w:val="num" w:pos="0"/>
        </w:tabs>
        <w:ind w:firstLine="3240"/>
      </w:pPr>
      <w:rPr>
        <w:rFonts w:cs="Times New Roman"/>
      </w:rPr>
    </w:lvl>
    <w:lvl w:ilvl="5">
      <w:start w:val="1"/>
      <w:numFmt w:val="lowerRoman"/>
      <w:lvlText w:val="%6."/>
      <w:lvlJc w:val="left"/>
      <w:pPr>
        <w:tabs>
          <w:tab w:val="num" w:pos="0"/>
        </w:tabs>
        <w:ind w:firstLine="4140"/>
      </w:pPr>
      <w:rPr>
        <w:rFonts w:cs="Times New Roman"/>
      </w:rPr>
    </w:lvl>
    <w:lvl w:ilvl="6">
      <w:start w:val="1"/>
      <w:numFmt w:val="decimal"/>
      <w:lvlText w:val="%7."/>
      <w:lvlJc w:val="left"/>
      <w:pPr>
        <w:tabs>
          <w:tab w:val="num" w:pos="0"/>
        </w:tabs>
        <w:ind w:firstLine="4680"/>
      </w:pPr>
      <w:rPr>
        <w:rFonts w:cs="Times New Roman"/>
      </w:rPr>
    </w:lvl>
    <w:lvl w:ilvl="7">
      <w:start w:val="1"/>
      <w:numFmt w:val="lowerLetter"/>
      <w:lvlText w:val="%8."/>
      <w:lvlJc w:val="left"/>
      <w:pPr>
        <w:tabs>
          <w:tab w:val="num" w:pos="0"/>
        </w:tabs>
        <w:ind w:firstLine="5400"/>
      </w:pPr>
      <w:rPr>
        <w:rFonts w:cs="Times New Roman"/>
      </w:rPr>
    </w:lvl>
    <w:lvl w:ilvl="8">
      <w:start w:val="1"/>
      <w:numFmt w:val="lowerRoman"/>
      <w:lvlText w:val="%9."/>
      <w:lvlJc w:val="left"/>
      <w:pPr>
        <w:tabs>
          <w:tab w:val="num" w:pos="0"/>
        </w:tabs>
        <w:ind w:firstLine="6300"/>
      </w:pPr>
      <w:rPr>
        <w:rFonts w:cs="Times New Roman"/>
      </w:rPr>
    </w:lvl>
  </w:abstractNum>
  <w:abstractNum w:abstractNumId="4">
    <w:nsid w:val="00000005"/>
    <w:multiLevelType w:val="multilevel"/>
    <w:tmpl w:val="00000005"/>
    <w:lvl w:ilvl="0">
      <w:start w:val="1"/>
      <w:numFmt w:val="decimal"/>
      <w:lvlText w:val="%1."/>
      <w:lvlJc w:val="left"/>
      <w:pPr>
        <w:tabs>
          <w:tab w:val="num" w:pos="426"/>
        </w:tabs>
        <w:ind w:left="786" w:hanging="426"/>
      </w:pPr>
      <w:rPr>
        <w:rFonts w:cs="Times New Roman"/>
      </w:rPr>
    </w:lvl>
    <w:lvl w:ilvl="1">
      <w:start w:val="1"/>
      <w:numFmt w:val="lowerLetter"/>
      <w:lvlText w:val="%2."/>
      <w:lvlJc w:val="left"/>
      <w:pPr>
        <w:tabs>
          <w:tab w:val="num" w:pos="1146"/>
        </w:tabs>
        <w:ind w:left="1506" w:hanging="426"/>
      </w:pPr>
      <w:rPr>
        <w:rFonts w:cs="Times New Roman"/>
      </w:rPr>
    </w:lvl>
    <w:lvl w:ilvl="2">
      <w:start w:val="1"/>
      <w:numFmt w:val="lowerRoman"/>
      <w:lvlText w:val="%3."/>
      <w:lvlJc w:val="right"/>
      <w:pPr>
        <w:tabs>
          <w:tab w:val="num" w:pos="2046"/>
        </w:tabs>
        <w:ind w:left="2226" w:hanging="246"/>
      </w:pPr>
      <w:rPr>
        <w:rFonts w:cs="Times New Roman"/>
      </w:rPr>
    </w:lvl>
    <w:lvl w:ilvl="3">
      <w:start w:val="1"/>
      <w:numFmt w:val="decimal"/>
      <w:lvlText w:val="%4."/>
      <w:lvlJc w:val="left"/>
      <w:pPr>
        <w:tabs>
          <w:tab w:val="num" w:pos="2586"/>
        </w:tabs>
        <w:ind w:left="2946" w:hanging="426"/>
      </w:pPr>
      <w:rPr>
        <w:rFonts w:cs="Times New Roman"/>
      </w:rPr>
    </w:lvl>
    <w:lvl w:ilvl="4">
      <w:start w:val="1"/>
      <w:numFmt w:val="lowerLetter"/>
      <w:lvlText w:val="%5."/>
      <w:lvlJc w:val="left"/>
      <w:pPr>
        <w:tabs>
          <w:tab w:val="num" w:pos="3306"/>
        </w:tabs>
        <w:ind w:left="3666" w:hanging="426"/>
      </w:pPr>
      <w:rPr>
        <w:rFonts w:cs="Times New Roman"/>
      </w:rPr>
    </w:lvl>
    <w:lvl w:ilvl="5">
      <w:start w:val="1"/>
      <w:numFmt w:val="lowerRoman"/>
      <w:lvlText w:val="%6."/>
      <w:lvlJc w:val="right"/>
      <w:pPr>
        <w:tabs>
          <w:tab w:val="num" w:pos="4206"/>
        </w:tabs>
        <w:ind w:left="4386" w:hanging="246"/>
      </w:pPr>
      <w:rPr>
        <w:rFonts w:cs="Times New Roman"/>
      </w:rPr>
    </w:lvl>
    <w:lvl w:ilvl="6">
      <w:start w:val="1"/>
      <w:numFmt w:val="decimal"/>
      <w:lvlText w:val="%7."/>
      <w:lvlJc w:val="left"/>
      <w:pPr>
        <w:tabs>
          <w:tab w:val="num" w:pos="4746"/>
        </w:tabs>
        <w:ind w:left="5106" w:hanging="426"/>
      </w:pPr>
      <w:rPr>
        <w:rFonts w:cs="Times New Roman"/>
      </w:rPr>
    </w:lvl>
    <w:lvl w:ilvl="7">
      <w:start w:val="1"/>
      <w:numFmt w:val="lowerLetter"/>
      <w:lvlText w:val="%8."/>
      <w:lvlJc w:val="left"/>
      <w:pPr>
        <w:tabs>
          <w:tab w:val="num" w:pos="5466"/>
        </w:tabs>
        <w:ind w:left="5826" w:hanging="426"/>
      </w:pPr>
      <w:rPr>
        <w:rFonts w:cs="Times New Roman"/>
      </w:rPr>
    </w:lvl>
    <w:lvl w:ilvl="8">
      <w:start w:val="1"/>
      <w:numFmt w:val="lowerRoman"/>
      <w:lvlText w:val="%9."/>
      <w:lvlJc w:val="right"/>
      <w:pPr>
        <w:tabs>
          <w:tab w:val="num" w:pos="6366"/>
        </w:tabs>
        <w:ind w:left="6546" w:hanging="246"/>
      </w:pPr>
      <w:rPr>
        <w:rFonts w:cs="Times New Roman"/>
      </w:rPr>
    </w:lvl>
  </w:abstractNum>
  <w:abstractNum w:abstractNumId="5">
    <w:nsid w:val="00000008"/>
    <w:multiLevelType w:val="multilevel"/>
    <w:tmpl w:val="7102B58E"/>
    <w:lvl w:ilvl="0">
      <w:start w:val="3"/>
      <w:numFmt w:val="decimal"/>
      <w:lvlText w:val="%1"/>
      <w:lvlJc w:val="left"/>
      <w:pPr>
        <w:tabs>
          <w:tab w:val="num" w:pos="0"/>
        </w:tabs>
        <w:ind w:left="360"/>
      </w:pPr>
      <w:rPr>
        <w:rFonts w:cs="Times New Roman"/>
        <w:color w:val="000000"/>
      </w:rPr>
    </w:lvl>
    <w:lvl w:ilvl="1">
      <w:start w:val="1"/>
      <w:numFmt w:val="decimal"/>
      <w:lvlText w:val="%2."/>
      <w:lvlJc w:val="left"/>
      <w:pPr>
        <w:tabs>
          <w:tab w:val="num" w:pos="0"/>
        </w:tabs>
        <w:ind w:left="360" w:firstLine="720"/>
      </w:pPr>
      <w:rPr>
        <w:rFonts w:ascii="Times New Roman" w:hAnsi="Times New Roman" w:cs="Times New Roman"/>
        <w:strike w:val="0"/>
        <w:color w:val="000000"/>
      </w:rPr>
    </w:lvl>
    <w:lvl w:ilvl="2">
      <w:start w:val="1"/>
      <w:numFmt w:val="decimal"/>
      <w:lvlText w:val="%1.%2.%3"/>
      <w:lvlJc w:val="left"/>
      <w:pPr>
        <w:tabs>
          <w:tab w:val="num" w:pos="0"/>
        </w:tabs>
        <w:ind w:left="720" w:firstLine="1260"/>
      </w:pPr>
      <w:rPr>
        <w:rFonts w:cs="Times New Roman"/>
        <w:color w:val="000000"/>
      </w:rPr>
    </w:lvl>
    <w:lvl w:ilvl="3">
      <w:start w:val="1"/>
      <w:numFmt w:val="decimal"/>
      <w:lvlText w:val="%1.%2.%3.%4"/>
      <w:lvlJc w:val="left"/>
      <w:pPr>
        <w:tabs>
          <w:tab w:val="num" w:pos="0"/>
        </w:tabs>
        <w:ind w:left="720" w:firstLine="1800"/>
      </w:pPr>
      <w:rPr>
        <w:rFonts w:cs="Times New Roman"/>
        <w:color w:val="000000"/>
      </w:rPr>
    </w:lvl>
    <w:lvl w:ilvl="4">
      <w:numFmt w:val="none"/>
      <w:lvlText w:val=""/>
      <w:lvlJc w:val="left"/>
      <w:pPr>
        <w:tabs>
          <w:tab w:val="num" w:pos="360"/>
        </w:tabs>
      </w:pPr>
      <w:rPr>
        <w:rFonts w:cs="Times New Roman"/>
      </w:rPr>
    </w:lvl>
    <w:lvl w:ilvl="5">
      <w:start w:val="1"/>
      <w:numFmt w:val="decimal"/>
      <w:lvlText w:val="%1.%2.%3.%4.%5.%6"/>
      <w:lvlJc w:val="left"/>
      <w:pPr>
        <w:tabs>
          <w:tab w:val="num" w:pos="0"/>
        </w:tabs>
        <w:ind w:left="1080" w:firstLine="3060"/>
      </w:pPr>
      <w:rPr>
        <w:rFonts w:cs="Times New Roman"/>
        <w:color w:val="000000"/>
      </w:rPr>
    </w:lvl>
    <w:lvl w:ilvl="6">
      <w:start w:val="1"/>
      <w:numFmt w:val="decimal"/>
      <w:lvlText w:val="%1.%2.%3.%4.%5.%6.%7"/>
      <w:lvlJc w:val="left"/>
      <w:pPr>
        <w:tabs>
          <w:tab w:val="num" w:pos="0"/>
        </w:tabs>
        <w:ind w:left="1440" w:firstLine="3240"/>
      </w:pPr>
      <w:rPr>
        <w:rFonts w:cs="Times New Roman"/>
        <w:color w:val="000000"/>
      </w:rPr>
    </w:lvl>
    <w:lvl w:ilvl="7">
      <w:start w:val="1"/>
      <w:numFmt w:val="decimal"/>
      <w:lvlText w:val="%1.%2.%3.%4.%5.%6.%7.%8"/>
      <w:lvlJc w:val="left"/>
      <w:pPr>
        <w:tabs>
          <w:tab w:val="num" w:pos="0"/>
        </w:tabs>
        <w:ind w:left="1440" w:firstLine="3960"/>
      </w:pPr>
      <w:rPr>
        <w:rFonts w:cs="Times New Roman"/>
        <w:color w:val="000000"/>
      </w:rPr>
    </w:lvl>
    <w:lvl w:ilvl="8">
      <w:numFmt w:val="none"/>
      <w:lvlText w:val=""/>
      <w:lvlJc w:val="left"/>
      <w:pPr>
        <w:tabs>
          <w:tab w:val="num" w:pos="360"/>
        </w:tabs>
      </w:pPr>
      <w:rPr>
        <w:rFonts w:cs="Times New Roman"/>
      </w:rPr>
    </w:lvl>
  </w:abstractNum>
  <w:abstractNum w:abstractNumId="6">
    <w:nsid w:val="00000009"/>
    <w:multiLevelType w:val="multilevel"/>
    <w:tmpl w:val="6B2004CA"/>
    <w:lvl w:ilvl="0">
      <w:start w:val="1"/>
      <w:numFmt w:val="decimal"/>
      <w:lvlText w:val="%1."/>
      <w:lvlJc w:val="left"/>
      <w:pPr>
        <w:tabs>
          <w:tab w:val="num" w:pos="1419"/>
        </w:tabs>
        <w:ind w:left="1779" w:hanging="1419"/>
      </w:pPr>
      <w:rPr>
        <w:rFonts w:cs="Times New Roman"/>
        <w:b w:val="0"/>
        <w:bCs w:val="0"/>
        <w:strike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7">
    <w:nsid w:val="0000000A"/>
    <w:multiLevelType w:val="multilevel"/>
    <w:tmpl w:val="079C3C60"/>
    <w:lvl w:ilvl="0">
      <w:start w:val="1"/>
      <w:numFmt w:val="decimal"/>
      <w:lvlText w:val="%1)"/>
      <w:lvlJc w:val="left"/>
      <w:pPr>
        <w:tabs>
          <w:tab w:val="num" w:pos="1004"/>
        </w:tabs>
        <w:ind w:left="1364" w:hanging="1004"/>
      </w:pPr>
      <w:rPr>
        <w:rFonts w:cs="Times New Roman"/>
        <w:b w:val="0"/>
      </w:rPr>
    </w:lvl>
    <w:lvl w:ilvl="1">
      <w:start w:val="1"/>
      <w:numFmt w:val="lowerLetter"/>
      <w:lvlText w:val="%2."/>
      <w:lvlJc w:val="left"/>
      <w:pPr>
        <w:tabs>
          <w:tab w:val="num" w:pos="1724"/>
        </w:tabs>
        <w:ind w:left="2084" w:hanging="1004"/>
      </w:pPr>
      <w:rPr>
        <w:rFonts w:cs="Times New Roman"/>
      </w:rPr>
    </w:lvl>
    <w:lvl w:ilvl="2">
      <w:start w:val="1"/>
      <w:numFmt w:val="lowerRoman"/>
      <w:lvlText w:val="%3."/>
      <w:lvlJc w:val="right"/>
      <w:pPr>
        <w:tabs>
          <w:tab w:val="num" w:pos="2624"/>
        </w:tabs>
        <w:ind w:left="2804" w:hanging="824"/>
      </w:pPr>
      <w:rPr>
        <w:rFonts w:cs="Times New Roman"/>
      </w:rPr>
    </w:lvl>
    <w:lvl w:ilvl="3">
      <w:start w:val="1"/>
      <w:numFmt w:val="decimal"/>
      <w:lvlText w:val="%4."/>
      <w:lvlJc w:val="left"/>
      <w:pPr>
        <w:tabs>
          <w:tab w:val="num" w:pos="3164"/>
        </w:tabs>
        <w:ind w:left="3524" w:hanging="1004"/>
      </w:pPr>
      <w:rPr>
        <w:rFonts w:cs="Times New Roman"/>
      </w:rPr>
    </w:lvl>
    <w:lvl w:ilvl="4">
      <w:start w:val="1"/>
      <w:numFmt w:val="lowerLetter"/>
      <w:lvlText w:val="%5."/>
      <w:lvlJc w:val="left"/>
      <w:pPr>
        <w:tabs>
          <w:tab w:val="num" w:pos="3884"/>
        </w:tabs>
        <w:ind w:left="4244" w:hanging="1004"/>
      </w:pPr>
      <w:rPr>
        <w:rFonts w:cs="Times New Roman"/>
      </w:rPr>
    </w:lvl>
    <w:lvl w:ilvl="5">
      <w:start w:val="1"/>
      <w:numFmt w:val="lowerRoman"/>
      <w:lvlText w:val="%6."/>
      <w:lvlJc w:val="right"/>
      <w:pPr>
        <w:tabs>
          <w:tab w:val="num" w:pos="4784"/>
        </w:tabs>
        <w:ind w:left="4964" w:hanging="824"/>
      </w:pPr>
      <w:rPr>
        <w:rFonts w:cs="Times New Roman"/>
      </w:rPr>
    </w:lvl>
    <w:lvl w:ilvl="6">
      <w:start w:val="1"/>
      <w:numFmt w:val="decimal"/>
      <w:lvlText w:val="%7."/>
      <w:lvlJc w:val="left"/>
      <w:pPr>
        <w:tabs>
          <w:tab w:val="num" w:pos="5324"/>
        </w:tabs>
        <w:ind w:left="5684" w:hanging="1004"/>
      </w:pPr>
      <w:rPr>
        <w:rFonts w:cs="Times New Roman"/>
      </w:rPr>
    </w:lvl>
    <w:lvl w:ilvl="7">
      <w:start w:val="1"/>
      <w:numFmt w:val="lowerLetter"/>
      <w:lvlText w:val="%8."/>
      <w:lvlJc w:val="left"/>
      <w:pPr>
        <w:tabs>
          <w:tab w:val="num" w:pos="6044"/>
        </w:tabs>
        <w:ind w:left="6404" w:hanging="1004"/>
      </w:pPr>
      <w:rPr>
        <w:rFonts w:cs="Times New Roman"/>
      </w:rPr>
    </w:lvl>
    <w:lvl w:ilvl="8">
      <w:start w:val="1"/>
      <w:numFmt w:val="lowerRoman"/>
      <w:lvlText w:val="%9."/>
      <w:lvlJc w:val="right"/>
      <w:pPr>
        <w:tabs>
          <w:tab w:val="num" w:pos="6944"/>
        </w:tabs>
        <w:ind w:left="7124" w:hanging="824"/>
      </w:pPr>
      <w:rPr>
        <w:rFonts w:cs="Times New Roman"/>
      </w:rPr>
    </w:lvl>
  </w:abstractNum>
  <w:abstractNum w:abstractNumId="8">
    <w:nsid w:val="0000000B"/>
    <w:multiLevelType w:val="multilevel"/>
    <w:tmpl w:val="661229B8"/>
    <w:lvl w:ilvl="0">
      <w:start w:val="1"/>
      <w:numFmt w:val="decimal"/>
      <w:lvlText w:val="%1)"/>
      <w:lvlJc w:val="left"/>
      <w:pPr>
        <w:tabs>
          <w:tab w:val="num" w:pos="1419"/>
        </w:tabs>
        <w:ind w:left="1779" w:hanging="1419"/>
      </w:pPr>
      <w:rPr>
        <w:rFonts w:cs="Times New Roman"/>
        <w:b w:val="0"/>
        <w:bCs w:val="0"/>
        <w:strike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9">
    <w:nsid w:val="0000000C"/>
    <w:multiLevelType w:val="multilevel"/>
    <w:tmpl w:val="6E4A9F18"/>
    <w:lvl w:ilvl="0">
      <w:start w:val="1"/>
      <w:numFmt w:val="decimal"/>
      <w:lvlText w:val="%1."/>
      <w:lvlJc w:val="left"/>
      <w:pPr>
        <w:tabs>
          <w:tab w:val="num" w:pos="360"/>
        </w:tabs>
        <w:ind w:left="720" w:hanging="360"/>
      </w:pPr>
      <w:rPr>
        <w:rFonts w:ascii="Times New Roman" w:hAnsi="Times New Roman" w:cs="Times New Roman"/>
        <w:b w:val="0"/>
        <w:bCs w:val="0"/>
      </w:rPr>
    </w:lvl>
    <w:lvl w:ilvl="1">
      <w:start w:val="1"/>
      <w:numFmt w:val="decimal"/>
      <w:lvlText w:val="%2)"/>
      <w:lvlJc w:val="left"/>
      <w:pPr>
        <w:tabs>
          <w:tab w:val="num" w:pos="1080"/>
        </w:tabs>
        <w:ind w:left="1440" w:hanging="360"/>
      </w:pPr>
      <w:rPr>
        <w:rFonts w:cs="Times New Roman"/>
        <w:i w:val="0"/>
        <w:iCs/>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0">
    <w:nsid w:val="0000000D"/>
    <w:multiLevelType w:val="multilevel"/>
    <w:tmpl w:val="0000000D"/>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1">
    <w:nsid w:val="0000000E"/>
    <w:multiLevelType w:val="multilevel"/>
    <w:tmpl w:val="ADDC7B74"/>
    <w:lvl w:ilvl="0">
      <w:start w:val="1"/>
      <w:numFmt w:val="lowerLetter"/>
      <w:lvlText w:val="%1)"/>
      <w:lvlJc w:val="left"/>
      <w:pPr>
        <w:tabs>
          <w:tab w:val="num" w:pos="360"/>
        </w:tabs>
        <w:ind w:left="720" w:hanging="360"/>
      </w:pPr>
      <w:rPr>
        <w:rFonts w:cs="Times New Roman"/>
        <w:b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b w:val="0"/>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b w:val="0"/>
        <w:bCs w:val="0"/>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2">
    <w:nsid w:val="0000000F"/>
    <w:multiLevelType w:val="multilevel"/>
    <w:tmpl w:val="0000000F"/>
    <w:lvl w:ilvl="0">
      <w:start w:val="3"/>
      <w:numFmt w:val="decimal"/>
      <w:lvlText w:val="%1."/>
      <w:lvlJc w:val="left"/>
      <w:pPr>
        <w:tabs>
          <w:tab w:val="num" w:pos="0"/>
        </w:tabs>
        <w:ind w:left="360"/>
      </w:pPr>
      <w:rPr>
        <w:rFonts w:ascii="Times New Roman" w:hAnsi="Times New Roman" w:cs="Times New Roman"/>
        <w:color w:val="000000"/>
      </w:rPr>
    </w:lvl>
    <w:lvl w:ilvl="1">
      <w:start w:val="1"/>
      <w:numFmt w:val="lowerLetter"/>
      <w:lvlText w:val="%2."/>
      <w:lvlJc w:val="left"/>
      <w:pPr>
        <w:tabs>
          <w:tab w:val="num" w:pos="720"/>
        </w:tabs>
        <w:ind w:left="1080"/>
      </w:pPr>
      <w:rPr>
        <w:rFonts w:cs="Times New Roman"/>
      </w:rPr>
    </w:lvl>
    <w:lvl w:ilvl="2">
      <w:start w:val="1"/>
      <w:numFmt w:val="lowerRoman"/>
      <w:lvlText w:val="%3."/>
      <w:lvlJc w:val="right"/>
      <w:pPr>
        <w:tabs>
          <w:tab w:val="num" w:pos="1620"/>
        </w:tabs>
        <w:ind w:left="1800" w:firstLine="180"/>
      </w:pPr>
      <w:rPr>
        <w:rFonts w:cs="Times New Roman"/>
      </w:rPr>
    </w:lvl>
    <w:lvl w:ilvl="3">
      <w:start w:val="1"/>
      <w:numFmt w:val="decimal"/>
      <w:lvlText w:val="%4)"/>
      <w:lvlJc w:val="left"/>
      <w:pPr>
        <w:tabs>
          <w:tab w:val="num" w:pos="993"/>
        </w:tabs>
        <w:ind w:left="1353" w:firstLine="1167"/>
      </w:pPr>
      <w:rPr>
        <w:rFonts w:cs="Times New Roman"/>
        <w:b w:val="0"/>
        <w:bCs w:val="0"/>
      </w:rPr>
    </w:lvl>
    <w:lvl w:ilvl="4">
      <w:start w:val="1"/>
      <w:numFmt w:val="lowerLetter"/>
      <w:lvlText w:val="%5."/>
      <w:lvlJc w:val="left"/>
      <w:pPr>
        <w:tabs>
          <w:tab w:val="num" w:pos="2880"/>
        </w:tabs>
        <w:ind w:left="3240"/>
      </w:pPr>
      <w:rPr>
        <w:rFonts w:cs="Times New Roman"/>
      </w:rPr>
    </w:lvl>
    <w:lvl w:ilvl="5">
      <w:start w:val="1"/>
      <w:numFmt w:val="lowerRoman"/>
      <w:lvlText w:val="%6."/>
      <w:lvlJc w:val="right"/>
      <w:pPr>
        <w:tabs>
          <w:tab w:val="num" w:pos="3780"/>
        </w:tabs>
        <w:ind w:left="3960" w:firstLine="180"/>
      </w:pPr>
      <w:rPr>
        <w:rFonts w:cs="Times New Roman"/>
      </w:rPr>
    </w:lvl>
    <w:lvl w:ilvl="6">
      <w:start w:val="1"/>
      <w:numFmt w:val="decimal"/>
      <w:lvlText w:val="%7."/>
      <w:lvlJc w:val="left"/>
      <w:pPr>
        <w:tabs>
          <w:tab w:val="num" w:pos="4320"/>
        </w:tabs>
        <w:ind w:left="4680"/>
      </w:pPr>
      <w:rPr>
        <w:rFonts w:cs="Times New Roman"/>
        <w:b w:val="0"/>
        <w:bCs w:val="0"/>
      </w:rPr>
    </w:lvl>
    <w:lvl w:ilvl="7">
      <w:start w:val="1"/>
      <w:numFmt w:val="lowerLetter"/>
      <w:lvlText w:val="%8."/>
      <w:lvlJc w:val="left"/>
      <w:pPr>
        <w:tabs>
          <w:tab w:val="num" w:pos="5040"/>
        </w:tabs>
        <w:ind w:left="5400"/>
      </w:pPr>
      <w:rPr>
        <w:rFonts w:cs="Times New Roman"/>
      </w:rPr>
    </w:lvl>
    <w:lvl w:ilvl="8">
      <w:start w:val="1"/>
      <w:numFmt w:val="lowerRoman"/>
      <w:lvlText w:val="%9."/>
      <w:lvlJc w:val="right"/>
      <w:pPr>
        <w:tabs>
          <w:tab w:val="num" w:pos="5940"/>
        </w:tabs>
        <w:ind w:left="6120" w:firstLine="180"/>
      </w:pPr>
      <w:rPr>
        <w:rFonts w:cs="Times New Roman"/>
      </w:rPr>
    </w:lvl>
  </w:abstractNum>
  <w:abstractNum w:abstractNumId="13">
    <w:nsid w:val="00000010"/>
    <w:multiLevelType w:val="multilevel"/>
    <w:tmpl w:val="00000010"/>
    <w:lvl w:ilvl="0">
      <w:start w:val="6"/>
      <w:numFmt w:val="decimal"/>
      <w:lvlText w:val="%1."/>
      <w:lvlJc w:val="left"/>
      <w:pPr>
        <w:tabs>
          <w:tab w:val="num" w:pos="360"/>
        </w:tabs>
        <w:ind w:left="720" w:hanging="360"/>
      </w:pPr>
      <w:rPr>
        <w:rFonts w:ascii="Times New Roman" w:hAnsi="Times New Roman" w:cs="Times New Roman"/>
        <w:b w:val="0"/>
        <w:bCs w:val="0"/>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4">
    <w:nsid w:val="00000011"/>
    <w:multiLevelType w:val="multilevel"/>
    <w:tmpl w:val="00000011"/>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5">
    <w:nsid w:val="00000012"/>
    <w:multiLevelType w:val="multilevel"/>
    <w:tmpl w:val="00000012"/>
    <w:lvl w:ilvl="0">
      <w:start w:val="1"/>
      <w:numFmt w:val="lowerLetter"/>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6">
    <w:nsid w:val="00000013"/>
    <w:multiLevelType w:val="multilevel"/>
    <w:tmpl w:val="00000013"/>
    <w:lvl w:ilvl="0">
      <w:start w:val="1"/>
      <w:numFmt w:val="decimal"/>
      <w:lvlText w:val="%1."/>
      <w:lvlJc w:val="left"/>
      <w:pPr>
        <w:tabs>
          <w:tab w:val="num" w:pos="0"/>
        </w:tabs>
        <w:ind w:left="360"/>
      </w:pPr>
      <w:rPr>
        <w:rFonts w:cs="Times New Roman"/>
        <w:b w:val="0"/>
        <w:bCs w:val="0"/>
        <w:sz w:val="24"/>
        <w:szCs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7">
    <w:nsid w:val="00000014"/>
    <w:multiLevelType w:val="multilevel"/>
    <w:tmpl w:val="00000014"/>
    <w:lvl w:ilvl="0">
      <w:start w:val="1"/>
      <w:numFmt w:val="decimal"/>
      <w:lvlText w:val="%1."/>
      <w:lvlJc w:val="left"/>
      <w:pPr>
        <w:tabs>
          <w:tab w:val="num" w:pos="1134"/>
        </w:tabs>
        <w:ind w:left="1494" w:hanging="1134"/>
      </w:pPr>
      <w:rPr>
        <w:rFonts w:cs="Times New Roman"/>
        <w:b w:val="0"/>
        <w:bCs w:val="0"/>
        <w:color w:val="000000"/>
        <w:u w:val="none"/>
      </w:rPr>
    </w:lvl>
    <w:lvl w:ilvl="1">
      <w:start w:val="1"/>
      <w:numFmt w:val="lowerLetter"/>
      <w:lvlText w:val="%2."/>
      <w:lvlJc w:val="left"/>
      <w:pPr>
        <w:tabs>
          <w:tab w:val="num" w:pos="1647"/>
        </w:tabs>
        <w:ind w:left="2007" w:hanging="927"/>
      </w:pPr>
      <w:rPr>
        <w:rFonts w:cs="Times New Roman"/>
      </w:rPr>
    </w:lvl>
    <w:lvl w:ilvl="2">
      <w:start w:val="1"/>
      <w:numFmt w:val="lowerRoman"/>
      <w:lvlText w:val="%3."/>
      <w:lvlJc w:val="right"/>
      <w:pPr>
        <w:tabs>
          <w:tab w:val="num" w:pos="2547"/>
        </w:tabs>
        <w:ind w:left="2727" w:hanging="747"/>
      </w:pPr>
      <w:rPr>
        <w:rFonts w:cs="Times New Roman"/>
      </w:rPr>
    </w:lvl>
    <w:lvl w:ilvl="3">
      <w:start w:val="1"/>
      <w:numFmt w:val="decimal"/>
      <w:lvlText w:val="%4."/>
      <w:lvlJc w:val="left"/>
      <w:pPr>
        <w:tabs>
          <w:tab w:val="num" w:pos="3087"/>
        </w:tabs>
        <w:ind w:left="3447" w:hanging="927"/>
      </w:pPr>
      <w:rPr>
        <w:rFonts w:cs="Times New Roman"/>
      </w:rPr>
    </w:lvl>
    <w:lvl w:ilvl="4">
      <w:start w:val="1"/>
      <w:numFmt w:val="lowerLetter"/>
      <w:lvlText w:val="%5."/>
      <w:lvlJc w:val="left"/>
      <w:pPr>
        <w:tabs>
          <w:tab w:val="num" w:pos="3807"/>
        </w:tabs>
        <w:ind w:left="4167" w:hanging="927"/>
      </w:pPr>
      <w:rPr>
        <w:rFonts w:cs="Times New Roman"/>
      </w:rPr>
    </w:lvl>
    <w:lvl w:ilvl="5">
      <w:start w:val="1"/>
      <w:numFmt w:val="lowerRoman"/>
      <w:lvlText w:val="%6."/>
      <w:lvlJc w:val="right"/>
      <w:pPr>
        <w:tabs>
          <w:tab w:val="num" w:pos="4707"/>
        </w:tabs>
        <w:ind w:left="4887" w:hanging="747"/>
      </w:pPr>
      <w:rPr>
        <w:rFonts w:cs="Times New Roman"/>
      </w:rPr>
    </w:lvl>
    <w:lvl w:ilvl="6">
      <w:start w:val="1"/>
      <w:numFmt w:val="decimal"/>
      <w:lvlText w:val="%7."/>
      <w:lvlJc w:val="left"/>
      <w:pPr>
        <w:tabs>
          <w:tab w:val="num" w:pos="5247"/>
        </w:tabs>
        <w:ind w:left="5607" w:hanging="927"/>
      </w:pPr>
      <w:rPr>
        <w:rFonts w:cs="Times New Roman"/>
      </w:rPr>
    </w:lvl>
    <w:lvl w:ilvl="7">
      <w:start w:val="1"/>
      <w:numFmt w:val="lowerLetter"/>
      <w:lvlText w:val="%8."/>
      <w:lvlJc w:val="left"/>
      <w:pPr>
        <w:tabs>
          <w:tab w:val="num" w:pos="5967"/>
        </w:tabs>
        <w:ind w:left="6327" w:hanging="927"/>
      </w:pPr>
      <w:rPr>
        <w:rFonts w:cs="Times New Roman"/>
      </w:rPr>
    </w:lvl>
    <w:lvl w:ilvl="8">
      <w:start w:val="1"/>
      <w:numFmt w:val="lowerRoman"/>
      <w:lvlText w:val="%9."/>
      <w:lvlJc w:val="right"/>
      <w:pPr>
        <w:tabs>
          <w:tab w:val="num" w:pos="6867"/>
        </w:tabs>
        <w:ind w:left="7047" w:hanging="747"/>
      </w:pPr>
      <w:rPr>
        <w:rFonts w:cs="Times New Roman"/>
      </w:rPr>
    </w:lvl>
  </w:abstractNum>
  <w:abstractNum w:abstractNumId="18">
    <w:nsid w:val="00000015"/>
    <w:multiLevelType w:val="multilevel"/>
    <w:tmpl w:val="00000015"/>
    <w:lvl w:ilvl="0">
      <w:start w:val="1"/>
      <w:numFmt w:val="decimal"/>
      <w:lvlText w:val="%1)"/>
      <w:lvlJc w:val="left"/>
      <w:pPr>
        <w:tabs>
          <w:tab w:val="num" w:pos="1134"/>
        </w:tabs>
        <w:ind w:left="1494" w:hanging="1134"/>
      </w:pPr>
      <w:rPr>
        <w:rFonts w:cs="Times New Roman"/>
        <w:b w:val="0"/>
        <w:bCs w:val="0"/>
        <w:color w:val="000000"/>
        <w:u w:val="none"/>
      </w:rPr>
    </w:lvl>
    <w:lvl w:ilvl="1">
      <w:start w:val="1"/>
      <w:numFmt w:val="lowerLetter"/>
      <w:lvlText w:val="%2."/>
      <w:lvlJc w:val="left"/>
      <w:pPr>
        <w:tabs>
          <w:tab w:val="num" w:pos="1647"/>
        </w:tabs>
        <w:ind w:left="2007" w:hanging="927"/>
      </w:pPr>
      <w:rPr>
        <w:rFonts w:cs="Times New Roman"/>
      </w:rPr>
    </w:lvl>
    <w:lvl w:ilvl="2">
      <w:start w:val="1"/>
      <w:numFmt w:val="lowerRoman"/>
      <w:lvlText w:val="%3."/>
      <w:lvlJc w:val="right"/>
      <w:pPr>
        <w:tabs>
          <w:tab w:val="num" w:pos="2547"/>
        </w:tabs>
        <w:ind w:left="2727" w:hanging="747"/>
      </w:pPr>
      <w:rPr>
        <w:rFonts w:cs="Times New Roman"/>
      </w:rPr>
    </w:lvl>
    <w:lvl w:ilvl="3">
      <w:start w:val="1"/>
      <w:numFmt w:val="decimal"/>
      <w:lvlText w:val="%4."/>
      <w:lvlJc w:val="left"/>
      <w:pPr>
        <w:tabs>
          <w:tab w:val="num" w:pos="3087"/>
        </w:tabs>
        <w:ind w:left="3447" w:hanging="927"/>
      </w:pPr>
      <w:rPr>
        <w:rFonts w:cs="Times New Roman"/>
      </w:rPr>
    </w:lvl>
    <w:lvl w:ilvl="4">
      <w:start w:val="1"/>
      <w:numFmt w:val="lowerLetter"/>
      <w:lvlText w:val="%5."/>
      <w:lvlJc w:val="left"/>
      <w:pPr>
        <w:tabs>
          <w:tab w:val="num" w:pos="3807"/>
        </w:tabs>
        <w:ind w:left="4167" w:hanging="927"/>
      </w:pPr>
      <w:rPr>
        <w:rFonts w:cs="Times New Roman"/>
      </w:rPr>
    </w:lvl>
    <w:lvl w:ilvl="5">
      <w:start w:val="1"/>
      <w:numFmt w:val="lowerRoman"/>
      <w:lvlText w:val="%6."/>
      <w:lvlJc w:val="right"/>
      <w:pPr>
        <w:tabs>
          <w:tab w:val="num" w:pos="4707"/>
        </w:tabs>
        <w:ind w:left="4887" w:hanging="747"/>
      </w:pPr>
      <w:rPr>
        <w:rFonts w:cs="Times New Roman"/>
      </w:rPr>
    </w:lvl>
    <w:lvl w:ilvl="6">
      <w:start w:val="1"/>
      <w:numFmt w:val="decimal"/>
      <w:lvlText w:val="%7."/>
      <w:lvlJc w:val="left"/>
      <w:pPr>
        <w:tabs>
          <w:tab w:val="num" w:pos="5247"/>
        </w:tabs>
        <w:ind w:left="5607" w:hanging="927"/>
      </w:pPr>
      <w:rPr>
        <w:rFonts w:cs="Times New Roman"/>
      </w:rPr>
    </w:lvl>
    <w:lvl w:ilvl="7">
      <w:start w:val="1"/>
      <w:numFmt w:val="lowerLetter"/>
      <w:lvlText w:val="%8."/>
      <w:lvlJc w:val="left"/>
      <w:pPr>
        <w:tabs>
          <w:tab w:val="num" w:pos="5967"/>
        </w:tabs>
        <w:ind w:left="6327" w:hanging="927"/>
      </w:pPr>
      <w:rPr>
        <w:rFonts w:cs="Times New Roman"/>
      </w:rPr>
    </w:lvl>
    <w:lvl w:ilvl="8">
      <w:start w:val="1"/>
      <w:numFmt w:val="lowerRoman"/>
      <w:lvlText w:val="%9."/>
      <w:lvlJc w:val="right"/>
      <w:pPr>
        <w:tabs>
          <w:tab w:val="num" w:pos="6867"/>
        </w:tabs>
        <w:ind w:left="7047" w:hanging="747"/>
      </w:pPr>
      <w:rPr>
        <w:rFonts w:cs="Times New Roman"/>
      </w:rPr>
    </w:lvl>
  </w:abstractNum>
  <w:abstractNum w:abstractNumId="19">
    <w:nsid w:val="00000016"/>
    <w:multiLevelType w:val="multilevel"/>
    <w:tmpl w:val="00000016"/>
    <w:lvl w:ilvl="0">
      <w:start w:val="1"/>
      <w:numFmt w:val="decimal"/>
      <w:lvlText w:val="%1."/>
      <w:lvlJc w:val="left"/>
      <w:pPr>
        <w:tabs>
          <w:tab w:val="num" w:pos="360"/>
        </w:tabs>
        <w:ind w:left="720" w:hanging="360"/>
      </w:pPr>
      <w:rPr>
        <w:rFonts w:ascii="Arial Narrow" w:eastAsia="Times New Roman" w:hAnsi="Arial Narrow" w:cs="Arial Narrow"/>
        <w:b w:val="0"/>
        <w:bCs w:val="0"/>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0">
    <w:nsid w:val="00000017"/>
    <w:multiLevelType w:val="multilevel"/>
    <w:tmpl w:val="00000017"/>
    <w:lvl w:ilvl="0">
      <w:start w:val="1"/>
      <w:numFmt w:val="decimal"/>
      <w:lvlText w:val="%1."/>
      <w:lvlJc w:val="left"/>
      <w:pPr>
        <w:tabs>
          <w:tab w:val="num" w:pos="360"/>
        </w:tabs>
        <w:ind w:left="720" w:hanging="360"/>
      </w:pPr>
      <w:rPr>
        <w:rFonts w:ascii="Arial Narrow" w:eastAsia="Times New Roman" w:hAnsi="Arial Narrow" w:cs="Arial Narrow"/>
        <w:b w:val="0"/>
        <w:bCs w:val="0"/>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1">
    <w:nsid w:val="00000018"/>
    <w:multiLevelType w:val="multilevel"/>
    <w:tmpl w:val="00000018"/>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2">
    <w:nsid w:val="00000019"/>
    <w:multiLevelType w:val="multilevel"/>
    <w:tmpl w:val="00FAD30C"/>
    <w:lvl w:ilvl="0">
      <w:start w:val="1"/>
      <w:numFmt w:val="decimal"/>
      <w:lvlText w:val="%1)"/>
      <w:lvlJc w:val="left"/>
      <w:pPr>
        <w:tabs>
          <w:tab w:val="num" w:pos="349"/>
        </w:tabs>
        <w:ind w:left="709" w:hanging="349"/>
      </w:pPr>
      <w:rPr>
        <w:rFonts w:ascii="Times New Roman" w:hAnsi="Times New Roman" w:cs="Times New Roman"/>
        <w:b w:val="0"/>
      </w:rPr>
    </w:lvl>
    <w:lvl w:ilvl="1">
      <w:start w:val="1"/>
      <w:numFmt w:val="lowerLetter"/>
      <w:lvlText w:val="%2."/>
      <w:lvlJc w:val="left"/>
      <w:pPr>
        <w:tabs>
          <w:tab w:val="num" w:pos="1789"/>
        </w:tabs>
        <w:ind w:left="2149" w:hanging="1069"/>
      </w:pPr>
      <w:rPr>
        <w:rFonts w:cs="Times New Roman"/>
      </w:rPr>
    </w:lvl>
    <w:lvl w:ilvl="2">
      <w:start w:val="1"/>
      <w:numFmt w:val="lowerRoman"/>
      <w:lvlText w:val="%3."/>
      <w:lvlJc w:val="right"/>
      <w:pPr>
        <w:tabs>
          <w:tab w:val="num" w:pos="2689"/>
        </w:tabs>
        <w:ind w:left="2869" w:hanging="889"/>
      </w:pPr>
      <w:rPr>
        <w:rFonts w:cs="Times New Roman"/>
      </w:rPr>
    </w:lvl>
    <w:lvl w:ilvl="3">
      <w:start w:val="1"/>
      <w:numFmt w:val="decimal"/>
      <w:lvlText w:val="%4."/>
      <w:lvlJc w:val="left"/>
      <w:pPr>
        <w:tabs>
          <w:tab w:val="num" w:pos="3229"/>
        </w:tabs>
        <w:ind w:left="3589" w:hanging="1069"/>
      </w:pPr>
      <w:rPr>
        <w:rFonts w:cs="Times New Roman"/>
      </w:rPr>
    </w:lvl>
    <w:lvl w:ilvl="4">
      <w:start w:val="1"/>
      <w:numFmt w:val="lowerLetter"/>
      <w:lvlText w:val="%5."/>
      <w:lvlJc w:val="left"/>
      <w:pPr>
        <w:tabs>
          <w:tab w:val="num" w:pos="3949"/>
        </w:tabs>
        <w:ind w:left="4309" w:hanging="1069"/>
      </w:pPr>
      <w:rPr>
        <w:rFonts w:cs="Times New Roman"/>
      </w:rPr>
    </w:lvl>
    <w:lvl w:ilvl="5">
      <w:start w:val="1"/>
      <w:numFmt w:val="lowerRoman"/>
      <w:lvlText w:val="%6."/>
      <w:lvlJc w:val="right"/>
      <w:pPr>
        <w:tabs>
          <w:tab w:val="num" w:pos="4849"/>
        </w:tabs>
        <w:ind w:left="5029" w:hanging="889"/>
      </w:pPr>
      <w:rPr>
        <w:rFonts w:cs="Times New Roman"/>
      </w:rPr>
    </w:lvl>
    <w:lvl w:ilvl="6">
      <w:start w:val="1"/>
      <w:numFmt w:val="decimal"/>
      <w:lvlText w:val="%7."/>
      <w:lvlJc w:val="left"/>
      <w:pPr>
        <w:tabs>
          <w:tab w:val="num" w:pos="5389"/>
        </w:tabs>
        <w:ind w:left="5749" w:hanging="1069"/>
      </w:pPr>
      <w:rPr>
        <w:rFonts w:cs="Times New Roman"/>
      </w:rPr>
    </w:lvl>
    <w:lvl w:ilvl="7">
      <w:start w:val="1"/>
      <w:numFmt w:val="lowerLetter"/>
      <w:lvlText w:val="%8."/>
      <w:lvlJc w:val="left"/>
      <w:pPr>
        <w:tabs>
          <w:tab w:val="num" w:pos="6109"/>
        </w:tabs>
        <w:ind w:left="6469" w:hanging="1069"/>
      </w:pPr>
      <w:rPr>
        <w:rFonts w:cs="Times New Roman"/>
      </w:rPr>
    </w:lvl>
    <w:lvl w:ilvl="8">
      <w:start w:val="1"/>
      <w:numFmt w:val="lowerRoman"/>
      <w:lvlText w:val="%9."/>
      <w:lvlJc w:val="right"/>
      <w:pPr>
        <w:tabs>
          <w:tab w:val="num" w:pos="7009"/>
        </w:tabs>
        <w:ind w:left="7189" w:hanging="889"/>
      </w:pPr>
      <w:rPr>
        <w:rFonts w:cs="Times New Roman"/>
      </w:rPr>
    </w:lvl>
  </w:abstractNum>
  <w:abstractNum w:abstractNumId="23">
    <w:nsid w:val="0000001B"/>
    <w:multiLevelType w:val="multilevel"/>
    <w:tmpl w:val="0000001B"/>
    <w:lvl w:ilvl="0">
      <w:start w:val="1"/>
      <w:numFmt w:val="bullet"/>
      <w:lvlText w:val="-"/>
      <w:lvlJc w:val="left"/>
      <w:pPr>
        <w:tabs>
          <w:tab w:val="num" w:pos="284"/>
        </w:tabs>
        <w:ind w:left="644" w:hanging="284"/>
      </w:pPr>
      <w:rPr>
        <w:rFonts w:ascii="Arial" w:eastAsia="Times New Roman" w:hAnsi="Arial"/>
      </w:rPr>
    </w:lvl>
    <w:lvl w:ilvl="1">
      <w:start w:val="1"/>
      <w:numFmt w:val="bullet"/>
      <w:lvlText w:val="o"/>
      <w:lvlJc w:val="left"/>
      <w:pPr>
        <w:tabs>
          <w:tab w:val="num" w:pos="1004"/>
        </w:tabs>
        <w:ind w:left="1364" w:hanging="284"/>
      </w:pPr>
      <w:rPr>
        <w:rFonts w:ascii="Courier New" w:eastAsia="Times New Roman" w:hAnsi="Courier New"/>
      </w:rPr>
    </w:lvl>
    <w:lvl w:ilvl="2">
      <w:start w:val="1"/>
      <w:numFmt w:val="bullet"/>
      <w:lvlText w:val="▪"/>
      <w:lvlJc w:val="left"/>
      <w:pPr>
        <w:tabs>
          <w:tab w:val="num" w:pos="1724"/>
        </w:tabs>
        <w:ind w:left="2084" w:hanging="104"/>
      </w:pPr>
      <w:rPr>
        <w:rFonts w:ascii="Noto Sans Symbols" w:eastAsia="Times New Roman" w:hAnsi="Noto Sans Symbols"/>
      </w:rPr>
    </w:lvl>
    <w:lvl w:ilvl="3">
      <w:start w:val="1"/>
      <w:numFmt w:val="bullet"/>
      <w:lvlText w:val="●"/>
      <w:lvlJc w:val="left"/>
      <w:pPr>
        <w:tabs>
          <w:tab w:val="num" w:pos="2444"/>
        </w:tabs>
        <w:ind w:left="2804" w:hanging="284"/>
      </w:pPr>
      <w:rPr>
        <w:rFonts w:ascii="Noto Sans Symbols" w:eastAsia="Times New Roman" w:hAnsi="Noto Sans Symbols"/>
      </w:rPr>
    </w:lvl>
    <w:lvl w:ilvl="4">
      <w:start w:val="1"/>
      <w:numFmt w:val="bullet"/>
      <w:lvlText w:val="o"/>
      <w:lvlJc w:val="left"/>
      <w:pPr>
        <w:tabs>
          <w:tab w:val="num" w:pos="3164"/>
        </w:tabs>
        <w:ind w:left="3524" w:hanging="284"/>
      </w:pPr>
      <w:rPr>
        <w:rFonts w:ascii="Courier New" w:eastAsia="Times New Roman" w:hAnsi="Courier New"/>
      </w:rPr>
    </w:lvl>
    <w:lvl w:ilvl="5">
      <w:start w:val="1"/>
      <w:numFmt w:val="bullet"/>
      <w:lvlText w:val="▪"/>
      <w:lvlJc w:val="left"/>
      <w:pPr>
        <w:tabs>
          <w:tab w:val="num" w:pos="3884"/>
        </w:tabs>
        <w:ind w:left="4244" w:hanging="104"/>
      </w:pPr>
      <w:rPr>
        <w:rFonts w:ascii="Noto Sans Symbols" w:eastAsia="Times New Roman" w:hAnsi="Noto Sans Symbols"/>
      </w:rPr>
    </w:lvl>
    <w:lvl w:ilvl="6">
      <w:start w:val="1"/>
      <w:numFmt w:val="bullet"/>
      <w:lvlText w:val="●"/>
      <w:lvlJc w:val="left"/>
      <w:pPr>
        <w:tabs>
          <w:tab w:val="num" w:pos="4604"/>
        </w:tabs>
        <w:ind w:left="4964" w:hanging="284"/>
      </w:pPr>
      <w:rPr>
        <w:rFonts w:ascii="Noto Sans Symbols" w:eastAsia="Times New Roman" w:hAnsi="Noto Sans Symbols"/>
      </w:rPr>
    </w:lvl>
    <w:lvl w:ilvl="7">
      <w:start w:val="1"/>
      <w:numFmt w:val="bullet"/>
      <w:lvlText w:val="o"/>
      <w:lvlJc w:val="left"/>
      <w:pPr>
        <w:tabs>
          <w:tab w:val="num" w:pos="5324"/>
        </w:tabs>
        <w:ind w:left="5684" w:hanging="284"/>
      </w:pPr>
      <w:rPr>
        <w:rFonts w:ascii="Courier New" w:eastAsia="Times New Roman" w:hAnsi="Courier New"/>
      </w:rPr>
    </w:lvl>
    <w:lvl w:ilvl="8">
      <w:start w:val="1"/>
      <w:numFmt w:val="bullet"/>
      <w:lvlText w:val="▪"/>
      <w:lvlJc w:val="left"/>
      <w:pPr>
        <w:tabs>
          <w:tab w:val="num" w:pos="6044"/>
        </w:tabs>
        <w:ind w:left="6404" w:hanging="104"/>
      </w:pPr>
      <w:rPr>
        <w:rFonts w:ascii="Noto Sans Symbols" w:eastAsia="Times New Roman" w:hAnsi="Noto Sans Symbols"/>
      </w:rPr>
    </w:lvl>
  </w:abstractNum>
  <w:abstractNum w:abstractNumId="24">
    <w:nsid w:val="0000001C"/>
    <w:multiLevelType w:val="multilevel"/>
    <w:tmpl w:val="48B01684"/>
    <w:lvl w:ilvl="0">
      <w:start w:val="1"/>
      <w:numFmt w:val="decimal"/>
      <w:lvlText w:val="%1."/>
      <w:lvlJc w:val="left"/>
      <w:pPr>
        <w:tabs>
          <w:tab w:val="num" w:pos="0"/>
        </w:tabs>
        <w:ind w:left="360"/>
      </w:pPr>
      <w:rPr>
        <w:rFonts w:cs="Times New Roman"/>
        <w:b w:val="0"/>
        <w:bCs w:val="0"/>
        <w:sz w:val="22"/>
        <w:szCs w:val="22"/>
      </w:rPr>
    </w:lvl>
    <w:lvl w:ilvl="1">
      <w:start w:val="1"/>
      <w:numFmt w:val="decimal"/>
      <w:lvlText w:val="%2)"/>
      <w:lvlJc w:val="left"/>
      <w:pPr>
        <w:tabs>
          <w:tab w:val="num" w:pos="0"/>
        </w:tabs>
        <w:ind w:left="432" w:firstLine="648"/>
      </w:pPr>
      <w:rPr>
        <w:rFonts w:cs="Times New Roman"/>
        <w:b w:val="0"/>
        <w:bCs w:val="0"/>
        <w:sz w:val="22"/>
        <w:szCs w:val="22"/>
      </w:rPr>
    </w:lvl>
    <w:lvl w:ilvl="2">
      <w:start w:val="1"/>
      <w:numFmt w:val="decimal"/>
      <w:lvlText w:val="%1.%2.%3."/>
      <w:lvlJc w:val="left"/>
      <w:pPr>
        <w:tabs>
          <w:tab w:val="num" w:pos="720"/>
        </w:tabs>
        <w:ind w:left="1224" w:firstLine="756"/>
      </w:pPr>
      <w:rPr>
        <w:rFonts w:cs="Times New Roman"/>
      </w:rPr>
    </w:lvl>
    <w:lvl w:ilvl="3">
      <w:start w:val="1"/>
      <w:numFmt w:val="decimal"/>
      <w:lvlText w:val="%1.%2.%3.%4."/>
      <w:lvlJc w:val="left"/>
      <w:pPr>
        <w:tabs>
          <w:tab w:val="num" w:pos="1080"/>
        </w:tabs>
        <w:ind w:left="1728" w:firstLine="792"/>
      </w:pPr>
      <w:rPr>
        <w:rFonts w:cs="Times New Roman"/>
      </w:rPr>
    </w:lvl>
    <w:lvl w:ilvl="4">
      <w:start w:val="1"/>
      <w:numFmt w:val="decimal"/>
      <w:lvlText w:val="%1.%2.%3.%4.%5."/>
      <w:lvlJc w:val="left"/>
      <w:pPr>
        <w:tabs>
          <w:tab w:val="num" w:pos="1440"/>
        </w:tabs>
        <w:ind w:left="2232" w:firstLine="1008"/>
      </w:pPr>
      <w:rPr>
        <w:rFonts w:cs="Times New Roman"/>
      </w:rPr>
    </w:lvl>
    <w:lvl w:ilvl="5">
      <w:start w:val="1"/>
      <w:numFmt w:val="decimal"/>
      <w:lvlText w:val="%1.%2.%3.%4.%5.%6."/>
      <w:lvlJc w:val="left"/>
      <w:pPr>
        <w:tabs>
          <w:tab w:val="num" w:pos="1800"/>
        </w:tabs>
        <w:ind w:left="2736" w:firstLine="1404"/>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1.%2.%3.%4.%5.%6.%7.%8.%9."/>
      <w:lvlJc w:val="left"/>
      <w:pPr>
        <w:tabs>
          <w:tab w:val="num" w:pos="2880"/>
        </w:tabs>
        <w:ind w:left="4320" w:firstLine="1980"/>
      </w:pPr>
      <w:rPr>
        <w:rFonts w:cs="Times New Roman"/>
      </w:rPr>
    </w:lvl>
  </w:abstractNum>
  <w:abstractNum w:abstractNumId="25">
    <w:nsid w:val="0000001E"/>
    <w:multiLevelType w:val="multilevel"/>
    <w:tmpl w:val="0000001E"/>
    <w:lvl w:ilvl="0">
      <w:start w:val="1"/>
      <w:numFmt w:val="decimal"/>
      <w:lvlText w:val="%1)"/>
      <w:lvlJc w:val="left"/>
      <w:pPr>
        <w:tabs>
          <w:tab w:val="num" w:pos="644"/>
        </w:tabs>
        <w:ind w:left="1004" w:hanging="644"/>
      </w:pPr>
      <w:rPr>
        <w:rFonts w:cs="Times New Roman"/>
      </w:rPr>
    </w:lvl>
    <w:lvl w:ilvl="1">
      <w:start w:val="1"/>
      <w:numFmt w:val="lowerLetter"/>
      <w:lvlText w:val="%2."/>
      <w:lvlJc w:val="left"/>
      <w:pPr>
        <w:tabs>
          <w:tab w:val="num" w:pos="1364"/>
        </w:tabs>
        <w:ind w:left="1724" w:hanging="644"/>
      </w:pPr>
      <w:rPr>
        <w:rFonts w:cs="Times New Roman"/>
      </w:rPr>
    </w:lvl>
    <w:lvl w:ilvl="2">
      <w:start w:val="1"/>
      <w:numFmt w:val="decimal"/>
      <w:lvlText w:val="%3)"/>
      <w:lvlJc w:val="left"/>
      <w:pPr>
        <w:tabs>
          <w:tab w:val="num" w:pos="1277"/>
        </w:tabs>
        <w:ind w:left="1457" w:firstLine="523"/>
      </w:pPr>
      <w:rPr>
        <w:rFonts w:cs="Times New Roman"/>
      </w:rPr>
    </w:lvl>
    <w:lvl w:ilvl="3">
      <w:start w:val="1"/>
      <w:numFmt w:val="decimal"/>
      <w:lvlText w:val="%4."/>
      <w:lvlJc w:val="left"/>
      <w:pPr>
        <w:tabs>
          <w:tab w:val="num" w:pos="0"/>
        </w:tabs>
        <w:ind w:left="360" w:firstLine="2160"/>
      </w:pPr>
      <w:rPr>
        <w:rFonts w:cs="Times New Roman"/>
        <w:b w:val="0"/>
        <w:bCs w:val="0"/>
        <w:color w:val="000000"/>
      </w:rPr>
    </w:lvl>
    <w:lvl w:ilvl="4">
      <w:start w:val="1"/>
      <w:numFmt w:val="lowerLetter"/>
      <w:lvlText w:val="%5."/>
      <w:lvlJc w:val="left"/>
      <w:pPr>
        <w:tabs>
          <w:tab w:val="num" w:pos="3524"/>
        </w:tabs>
        <w:ind w:left="3884" w:hanging="644"/>
      </w:pPr>
      <w:rPr>
        <w:rFonts w:cs="Times New Roman"/>
      </w:rPr>
    </w:lvl>
    <w:lvl w:ilvl="5">
      <w:start w:val="1"/>
      <w:numFmt w:val="lowerRoman"/>
      <w:lvlText w:val="%6."/>
      <w:lvlJc w:val="right"/>
      <w:pPr>
        <w:tabs>
          <w:tab w:val="num" w:pos="4424"/>
        </w:tabs>
        <w:ind w:left="4604" w:hanging="464"/>
      </w:pPr>
      <w:rPr>
        <w:rFonts w:cs="Times New Roman"/>
      </w:rPr>
    </w:lvl>
    <w:lvl w:ilvl="6">
      <w:start w:val="1"/>
      <w:numFmt w:val="decimal"/>
      <w:lvlText w:val="%7."/>
      <w:lvlJc w:val="left"/>
      <w:pPr>
        <w:tabs>
          <w:tab w:val="num" w:pos="4964"/>
        </w:tabs>
        <w:ind w:left="5324" w:hanging="644"/>
      </w:pPr>
      <w:rPr>
        <w:rFonts w:cs="Times New Roman"/>
        <w:b w:val="0"/>
        <w:bCs w:val="0"/>
        <w:i w:val="0"/>
        <w:iCs w:val="0"/>
        <w:color w:val="000000"/>
      </w:rPr>
    </w:lvl>
    <w:lvl w:ilvl="7">
      <w:start w:val="1"/>
      <w:numFmt w:val="lowerLetter"/>
      <w:lvlText w:val="%8."/>
      <w:lvlJc w:val="left"/>
      <w:pPr>
        <w:tabs>
          <w:tab w:val="num" w:pos="5684"/>
        </w:tabs>
        <w:ind w:left="6044" w:hanging="644"/>
      </w:pPr>
      <w:rPr>
        <w:rFonts w:cs="Times New Roman"/>
      </w:rPr>
    </w:lvl>
    <w:lvl w:ilvl="8">
      <w:start w:val="1"/>
      <w:numFmt w:val="lowerRoman"/>
      <w:lvlText w:val="%9."/>
      <w:lvlJc w:val="right"/>
      <w:pPr>
        <w:tabs>
          <w:tab w:val="num" w:pos="6584"/>
        </w:tabs>
        <w:ind w:left="6764" w:hanging="464"/>
      </w:pPr>
      <w:rPr>
        <w:rFonts w:cs="Times New Roman"/>
      </w:rPr>
    </w:lvl>
  </w:abstractNum>
  <w:abstractNum w:abstractNumId="26">
    <w:nsid w:val="00000020"/>
    <w:multiLevelType w:val="multilevel"/>
    <w:tmpl w:val="60BC6A5A"/>
    <w:lvl w:ilvl="0">
      <w:start w:val="1"/>
      <w:numFmt w:val="decimal"/>
      <w:lvlText w:val="%1."/>
      <w:lvlJc w:val="left"/>
      <w:pPr>
        <w:tabs>
          <w:tab w:val="num" w:pos="360"/>
        </w:tabs>
        <w:ind w:left="720" w:hanging="360"/>
      </w:pPr>
      <w:rPr>
        <w:rFonts w:cs="Times New Roman"/>
        <w:b w:val="0"/>
        <w:bCs w:val="0"/>
        <w:strike w:val="0"/>
        <w:color w:val="000000"/>
      </w:rPr>
    </w:lvl>
    <w:lvl w:ilvl="1">
      <w:start w:val="1"/>
      <w:numFmt w:val="decimal"/>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7">
    <w:nsid w:val="00000021"/>
    <w:multiLevelType w:val="multilevel"/>
    <w:tmpl w:val="00000021"/>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8">
    <w:nsid w:val="00000022"/>
    <w:multiLevelType w:val="multilevel"/>
    <w:tmpl w:val="00000022"/>
    <w:lvl w:ilvl="0">
      <w:start w:val="1"/>
      <w:numFmt w:val="lowerLetter"/>
      <w:lvlText w:val="%1)"/>
      <w:lvlJc w:val="left"/>
      <w:pPr>
        <w:tabs>
          <w:tab w:val="num" w:pos="360"/>
        </w:tabs>
        <w:ind w:left="720" w:hanging="360"/>
      </w:pPr>
      <w:rPr>
        <w:rFonts w:cs="Times New Roman"/>
        <w:b w:val="0"/>
        <w:bCs w:val="0"/>
        <w:i w:val="0"/>
        <w:iCs w:val="0"/>
        <w:strike w:val="0"/>
        <w:color w:val="000000"/>
        <w:u w:val="none"/>
      </w:rPr>
    </w:lvl>
    <w:lvl w:ilvl="1">
      <w:start w:val="1"/>
      <w:numFmt w:val="bullet"/>
      <w:lvlText w:val="o"/>
      <w:lvlJc w:val="left"/>
      <w:pPr>
        <w:tabs>
          <w:tab w:val="num" w:pos="1080"/>
        </w:tabs>
        <w:ind w:left="1440" w:hanging="360"/>
      </w:pPr>
      <w:rPr>
        <w:rFonts w:ascii="Courier New" w:eastAsia="Times New Roman" w:hAnsi="Courier New"/>
      </w:rPr>
    </w:lvl>
    <w:lvl w:ilvl="2">
      <w:start w:val="1"/>
      <w:numFmt w:val="bullet"/>
      <w:lvlText w:val="▪"/>
      <w:lvlJc w:val="left"/>
      <w:pPr>
        <w:tabs>
          <w:tab w:val="num" w:pos="1800"/>
        </w:tabs>
        <w:ind w:left="2160" w:hanging="180"/>
      </w:pPr>
      <w:rPr>
        <w:rFonts w:ascii="Noto Sans Symbols" w:eastAsia="Times New Roman" w:hAnsi="Noto Sans Symbols"/>
      </w:rPr>
    </w:lvl>
    <w:lvl w:ilvl="3">
      <w:start w:val="1"/>
      <w:numFmt w:val="bullet"/>
      <w:lvlText w:val="●"/>
      <w:lvlJc w:val="left"/>
      <w:pPr>
        <w:tabs>
          <w:tab w:val="num" w:pos="2520"/>
        </w:tabs>
        <w:ind w:left="2880" w:hanging="360"/>
      </w:pPr>
      <w:rPr>
        <w:rFonts w:ascii="Noto Sans Symbols" w:eastAsia="Times New Roman" w:hAnsi="Noto Sans Symbols"/>
      </w:rPr>
    </w:lvl>
    <w:lvl w:ilvl="4">
      <w:start w:val="1"/>
      <w:numFmt w:val="bullet"/>
      <w:lvlText w:val="o"/>
      <w:lvlJc w:val="left"/>
      <w:pPr>
        <w:tabs>
          <w:tab w:val="num" w:pos="3240"/>
        </w:tabs>
        <w:ind w:left="3600" w:hanging="360"/>
      </w:pPr>
      <w:rPr>
        <w:rFonts w:ascii="Courier New" w:eastAsia="Times New Roman" w:hAnsi="Courier New"/>
      </w:rPr>
    </w:lvl>
    <w:lvl w:ilvl="5">
      <w:start w:val="1"/>
      <w:numFmt w:val="bullet"/>
      <w:lvlText w:val="▪"/>
      <w:lvlJc w:val="left"/>
      <w:pPr>
        <w:tabs>
          <w:tab w:val="num" w:pos="3960"/>
        </w:tabs>
        <w:ind w:left="4320" w:hanging="180"/>
      </w:pPr>
      <w:rPr>
        <w:rFonts w:ascii="Noto Sans Symbols" w:eastAsia="Times New Roman" w:hAnsi="Noto Sans Symbols"/>
      </w:rPr>
    </w:lvl>
    <w:lvl w:ilvl="6">
      <w:start w:val="1"/>
      <w:numFmt w:val="bullet"/>
      <w:lvlText w:val="●"/>
      <w:lvlJc w:val="left"/>
      <w:pPr>
        <w:tabs>
          <w:tab w:val="num" w:pos="4680"/>
        </w:tabs>
        <w:ind w:left="5040" w:hanging="360"/>
      </w:pPr>
      <w:rPr>
        <w:rFonts w:ascii="Noto Sans Symbols" w:eastAsia="Times New Roman" w:hAnsi="Noto Sans Symbols"/>
      </w:rPr>
    </w:lvl>
    <w:lvl w:ilvl="7">
      <w:start w:val="1"/>
      <w:numFmt w:val="bullet"/>
      <w:lvlText w:val="o"/>
      <w:lvlJc w:val="left"/>
      <w:pPr>
        <w:tabs>
          <w:tab w:val="num" w:pos="5400"/>
        </w:tabs>
        <w:ind w:left="5760" w:hanging="360"/>
      </w:pPr>
      <w:rPr>
        <w:rFonts w:ascii="Courier New" w:eastAsia="Times New Roman" w:hAnsi="Courier New"/>
      </w:rPr>
    </w:lvl>
    <w:lvl w:ilvl="8">
      <w:start w:val="1"/>
      <w:numFmt w:val="bullet"/>
      <w:lvlText w:val="▪"/>
      <w:lvlJc w:val="left"/>
      <w:pPr>
        <w:tabs>
          <w:tab w:val="num" w:pos="6120"/>
        </w:tabs>
        <w:ind w:left="6480" w:hanging="180"/>
      </w:pPr>
      <w:rPr>
        <w:rFonts w:ascii="Noto Sans Symbols" w:eastAsia="Times New Roman" w:hAnsi="Noto Sans Symbols"/>
      </w:rPr>
    </w:lvl>
  </w:abstractNum>
  <w:abstractNum w:abstractNumId="29">
    <w:nsid w:val="00000023"/>
    <w:multiLevelType w:val="multilevel"/>
    <w:tmpl w:val="00000023"/>
    <w:lvl w:ilvl="0">
      <w:start w:val="1"/>
      <w:numFmt w:val="bullet"/>
      <w:lvlText w:val="−"/>
      <w:lvlJc w:val="left"/>
      <w:pPr>
        <w:tabs>
          <w:tab w:val="num" w:pos="786"/>
        </w:tabs>
        <w:ind w:left="1146" w:hanging="786"/>
      </w:pPr>
      <w:rPr>
        <w:rFonts w:ascii="Times New Roman" w:hAnsi="Times New Roman"/>
        <w:color w:val="000000"/>
      </w:rPr>
    </w:lvl>
    <w:lvl w:ilvl="1">
      <w:start w:val="1"/>
      <w:numFmt w:val="bullet"/>
      <w:lvlText w:val="o"/>
      <w:lvlJc w:val="left"/>
      <w:pPr>
        <w:tabs>
          <w:tab w:val="num" w:pos="1506"/>
        </w:tabs>
        <w:ind w:left="1866" w:hanging="786"/>
      </w:pPr>
      <w:rPr>
        <w:rFonts w:ascii="Courier New" w:eastAsia="Times New Roman" w:hAnsi="Courier New"/>
      </w:rPr>
    </w:lvl>
    <w:lvl w:ilvl="2">
      <w:start w:val="1"/>
      <w:numFmt w:val="bullet"/>
      <w:lvlText w:val="▪"/>
      <w:lvlJc w:val="left"/>
      <w:pPr>
        <w:tabs>
          <w:tab w:val="num" w:pos="2226"/>
        </w:tabs>
        <w:ind w:left="2586" w:hanging="606"/>
      </w:pPr>
      <w:rPr>
        <w:rFonts w:ascii="Noto Sans Symbols" w:eastAsia="Times New Roman" w:hAnsi="Noto Sans Symbols"/>
      </w:rPr>
    </w:lvl>
    <w:lvl w:ilvl="3">
      <w:start w:val="1"/>
      <w:numFmt w:val="bullet"/>
      <w:lvlText w:val="●"/>
      <w:lvlJc w:val="left"/>
      <w:pPr>
        <w:tabs>
          <w:tab w:val="num" w:pos="2946"/>
        </w:tabs>
        <w:ind w:left="3306" w:hanging="786"/>
      </w:pPr>
      <w:rPr>
        <w:rFonts w:ascii="Noto Sans Symbols" w:eastAsia="Times New Roman" w:hAnsi="Noto Sans Symbols"/>
      </w:rPr>
    </w:lvl>
    <w:lvl w:ilvl="4">
      <w:start w:val="1"/>
      <w:numFmt w:val="bullet"/>
      <w:lvlText w:val="o"/>
      <w:lvlJc w:val="left"/>
      <w:pPr>
        <w:tabs>
          <w:tab w:val="num" w:pos="3666"/>
        </w:tabs>
        <w:ind w:left="4026" w:hanging="786"/>
      </w:pPr>
      <w:rPr>
        <w:rFonts w:ascii="Courier New" w:eastAsia="Times New Roman" w:hAnsi="Courier New"/>
      </w:rPr>
    </w:lvl>
    <w:lvl w:ilvl="5">
      <w:start w:val="1"/>
      <w:numFmt w:val="bullet"/>
      <w:lvlText w:val="▪"/>
      <w:lvlJc w:val="left"/>
      <w:pPr>
        <w:tabs>
          <w:tab w:val="num" w:pos="4386"/>
        </w:tabs>
        <w:ind w:left="4746" w:hanging="606"/>
      </w:pPr>
      <w:rPr>
        <w:rFonts w:ascii="Noto Sans Symbols" w:eastAsia="Times New Roman" w:hAnsi="Noto Sans Symbols"/>
      </w:rPr>
    </w:lvl>
    <w:lvl w:ilvl="6">
      <w:start w:val="1"/>
      <w:numFmt w:val="bullet"/>
      <w:lvlText w:val="●"/>
      <w:lvlJc w:val="left"/>
      <w:pPr>
        <w:tabs>
          <w:tab w:val="num" w:pos="5106"/>
        </w:tabs>
        <w:ind w:left="5466" w:hanging="786"/>
      </w:pPr>
      <w:rPr>
        <w:rFonts w:ascii="Noto Sans Symbols" w:eastAsia="Times New Roman" w:hAnsi="Noto Sans Symbols"/>
      </w:rPr>
    </w:lvl>
    <w:lvl w:ilvl="7">
      <w:start w:val="1"/>
      <w:numFmt w:val="bullet"/>
      <w:lvlText w:val="o"/>
      <w:lvlJc w:val="left"/>
      <w:pPr>
        <w:tabs>
          <w:tab w:val="num" w:pos="5826"/>
        </w:tabs>
        <w:ind w:left="6186" w:hanging="786"/>
      </w:pPr>
      <w:rPr>
        <w:rFonts w:ascii="Courier New" w:eastAsia="Times New Roman" w:hAnsi="Courier New"/>
      </w:rPr>
    </w:lvl>
    <w:lvl w:ilvl="8">
      <w:start w:val="1"/>
      <w:numFmt w:val="bullet"/>
      <w:lvlText w:val="▪"/>
      <w:lvlJc w:val="left"/>
      <w:pPr>
        <w:tabs>
          <w:tab w:val="num" w:pos="6546"/>
        </w:tabs>
        <w:ind w:left="6906" w:hanging="606"/>
      </w:pPr>
      <w:rPr>
        <w:rFonts w:ascii="Noto Sans Symbols" w:eastAsia="Times New Roman" w:hAnsi="Noto Sans Symbols"/>
      </w:rPr>
    </w:lvl>
  </w:abstractNum>
  <w:abstractNum w:abstractNumId="30">
    <w:nsid w:val="00000024"/>
    <w:multiLevelType w:val="multilevel"/>
    <w:tmpl w:val="00000024"/>
    <w:lvl w:ilvl="0">
      <w:start w:val="1"/>
      <w:numFmt w:val="bullet"/>
      <w:lvlText w:val="−"/>
      <w:lvlJc w:val="left"/>
      <w:pPr>
        <w:tabs>
          <w:tab w:val="num" w:pos="786"/>
        </w:tabs>
        <w:ind w:left="1146" w:hanging="786"/>
      </w:pPr>
      <w:rPr>
        <w:rFonts w:ascii="Times New Roman" w:hAnsi="Times New Roman"/>
        <w:color w:val="000000"/>
      </w:rPr>
    </w:lvl>
    <w:lvl w:ilvl="1">
      <w:start w:val="1"/>
      <w:numFmt w:val="bullet"/>
      <w:lvlText w:val="o"/>
      <w:lvlJc w:val="left"/>
      <w:pPr>
        <w:tabs>
          <w:tab w:val="num" w:pos="1506"/>
        </w:tabs>
        <w:ind w:left="1866" w:hanging="786"/>
      </w:pPr>
      <w:rPr>
        <w:rFonts w:ascii="Courier New" w:eastAsia="Times New Roman" w:hAnsi="Courier New"/>
      </w:rPr>
    </w:lvl>
    <w:lvl w:ilvl="2">
      <w:start w:val="1"/>
      <w:numFmt w:val="bullet"/>
      <w:lvlText w:val="▪"/>
      <w:lvlJc w:val="left"/>
      <w:pPr>
        <w:tabs>
          <w:tab w:val="num" w:pos="2226"/>
        </w:tabs>
        <w:ind w:left="2586" w:hanging="606"/>
      </w:pPr>
      <w:rPr>
        <w:rFonts w:ascii="Noto Sans Symbols" w:eastAsia="Times New Roman" w:hAnsi="Noto Sans Symbols"/>
      </w:rPr>
    </w:lvl>
    <w:lvl w:ilvl="3">
      <w:start w:val="1"/>
      <w:numFmt w:val="bullet"/>
      <w:lvlText w:val="●"/>
      <w:lvlJc w:val="left"/>
      <w:pPr>
        <w:tabs>
          <w:tab w:val="num" w:pos="2946"/>
        </w:tabs>
        <w:ind w:left="3306" w:hanging="786"/>
      </w:pPr>
      <w:rPr>
        <w:rFonts w:ascii="Noto Sans Symbols" w:eastAsia="Times New Roman" w:hAnsi="Noto Sans Symbols"/>
      </w:rPr>
    </w:lvl>
    <w:lvl w:ilvl="4">
      <w:start w:val="1"/>
      <w:numFmt w:val="bullet"/>
      <w:lvlText w:val="o"/>
      <w:lvlJc w:val="left"/>
      <w:pPr>
        <w:tabs>
          <w:tab w:val="num" w:pos="3666"/>
        </w:tabs>
        <w:ind w:left="4026" w:hanging="786"/>
      </w:pPr>
      <w:rPr>
        <w:rFonts w:ascii="Courier New" w:eastAsia="Times New Roman" w:hAnsi="Courier New"/>
      </w:rPr>
    </w:lvl>
    <w:lvl w:ilvl="5">
      <w:start w:val="1"/>
      <w:numFmt w:val="bullet"/>
      <w:lvlText w:val="▪"/>
      <w:lvlJc w:val="left"/>
      <w:pPr>
        <w:tabs>
          <w:tab w:val="num" w:pos="4386"/>
        </w:tabs>
        <w:ind w:left="4746" w:hanging="606"/>
      </w:pPr>
      <w:rPr>
        <w:rFonts w:ascii="Noto Sans Symbols" w:eastAsia="Times New Roman" w:hAnsi="Noto Sans Symbols"/>
      </w:rPr>
    </w:lvl>
    <w:lvl w:ilvl="6">
      <w:start w:val="1"/>
      <w:numFmt w:val="bullet"/>
      <w:lvlText w:val="●"/>
      <w:lvlJc w:val="left"/>
      <w:pPr>
        <w:tabs>
          <w:tab w:val="num" w:pos="5106"/>
        </w:tabs>
        <w:ind w:left="5466" w:hanging="786"/>
      </w:pPr>
      <w:rPr>
        <w:rFonts w:ascii="Noto Sans Symbols" w:eastAsia="Times New Roman" w:hAnsi="Noto Sans Symbols"/>
      </w:rPr>
    </w:lvl>
    <w:lvl w:ilvl="7">
      <w:start w:val="1"/>
      <w:numFmt w:val="bullet"/>
      <w:lvlText w:val="o"/>
      <w:lvlJc w:val="left"/>
      <w:pPr>
        <w:tabs>
          <w:tab w:val="num" w:pos="5826"/>
        </w:tabs>
        <w:ind w:left="6186" w:hanging="786"/>
      </w:pPr>
      <w:rPr>
        <w:rFonts w:ascii="Courier New" w:eastAsia="Times New Roman" w:hAnsi="Courier New"/>
      </w:rPr>
    </w:lvl>
    <w:lvl w:ilvl="8">
      <w:start w:val="1"/>
      <w:numFmt w:val="bullet"/>
      <w:lvlText w:val="▪"/>
      <w:lvlJc w:val="left"/>
      <w:pPr>
        <w:tabs>
          <w:tab w:val="num" w:pos="6546"/>
        </w:tabs>
        <w:ind w:left="6906" w:hanging="606"/>
      </w:pPr>
      <w:rPr>
        <w:rFonts w:ascii="Noto Sans Symbols" w:eastAsia="Times New Roman" w:hAnsi="Noto Sans Symbols"/>
      </w:rPr>
    </w:lvl>
  </w:abstractNum>
  <w:abstractNum w:abstractNumId="31">
    <w:nsid w:val="0D0954D0"/>
    <w:multiLevelType w:val="multilevel"/>
    <w:tmpl w:val="EA3806F2"/>
    <w:lvl w:ilvl="0">
      <w:start w:val="712"/>
      <w:numFmt w:val="bullet"/>
      <w:lvlText w:val="–"/>
      <w:lvlJc w:val="left"/>
      <w:pPr>
        <w:ind w:left="360" w:hanging="360"/>
      </w:pPr>
      <w:rPr>
        <w:rFonts w:ascii="Times New Roman" w:eastAsia="Times New Roman" w:hAnsi="Times New Roman" w:cs="Times New Roman"/>
        <w:color w:val="000000"/>
        <w:sz w:val="22"/>
        <w:szCs w:val="22"/>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2">
    <w:nsid w:val="20C261D2"/>
    <w:multiLevelType w:val="hybridMultilevel"/>
    <w:tmpl w:val="75EC39C6"/>
    <w:lvl w:ilvl="0" w:tplc="B330CC66">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92E7AF3"/>
    <w:multiLevelType w:val="hybridMultilevel"/>
    <w:tmpl w:val="0D42EC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DE74060"/>
    <w:multiLevelType w:val="hybridMultilevel"/>
    <w:tmpl w:val="3940C22E"/>
    <w:lvl w:ilvl="0" w:tplc="FCC6D8D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1375082"/>
    <w:multiLevelType w:val="hybridMultilevel"/>
    <w:tmpl w:val="77C2F3F4"/>
    <w:lvl w:ilvl="0" w:tplc="EFF8886C">
      <w:start w:val="1"/>
      <w:numFmt w:val="decimal"/>
      <w:lvlText w:val="%1."/>
      <w:lvlJc w:val="left"/>
      <w:pPr>
        <w:ind w:left="720" w:hanging="360"/>
      </w:pPr>
      <w:rPr>
        <w:rFonts w:ascii="Arial Narrow" w:eastAsia="Arial Narrow" w:hAnsi="Arial Narrow" w:cs="Arial"/>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F6EA862">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30B5AB2"/>
    <w:multiLevelType w:val="hybridMultilevel"/>
    <w:tmpl w:val="672EC794"/>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nsid w:val="37B61283"/>
    <w:multiLevelType w:val="hybridMultilevel"/>
    <w:tmpl w:val="9884879E"/>
    <w:lvl w:ilvl="0" w:tplc="04150011">
      <w:start w:val="1"/>
      <w:numFmt w:val="decimal"/>
      <w:lvlText w:val="%1)"/>
      <w:lvlJc w:val="left"/>
      <w:rPr>
        <w:rFonts w:hint="default"/>
        <w:b w:val="0"/>
        <w:color w:val="auto"/>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3AED4BBF"/>
    <w:multiLevelType w:val="hybridMultilevel"/>
    <w:tmpl w:val="63BC9E32"/>
    <w:lvl w:ilvl="0" w:tplc="04150017">
      <w:start w:val="1"/>
      <w:numFmt w:val="lowerLetter"/>
      <w:lvlText w:val="%1)"/>
      <w:lvlJc w:val="left"/>
      <w:pPr>
        <w:ind w:left="1570" w:hanging="360"/>
      </w:pPr>
      <w:rPr>
        <w:rFonts w:cs="Times New Roman"/>
      </w:r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39">
    <w:nsid w:val="52BD729D"/>
    <w:multiLevelType w:val="hybridMultilevel"/>
    <w:tmpl w:val="BB96E184"/>
    <w:lvl w:ilvl="0" w:tplc="04150011">
      <w:start w:val="1"/>
      <w:numFmt w:val="decimal"/>
      <w:lvlText w:val="%1)"/>
      <w:lvlJc w:val="left"/>
      <w:pPr>
        <w:ind w:left="2281" w:hanging="360"/>
      </w:pPr>
    </w:lvl>
    <w:lvl w:ilvl="1" w:tplc="04150019" w:tentative="1">
      <w:start w:val="1"/>
      <w:numFmt w:val="lowerLetter"/>
      <w:lvlText w:val="%2."/>
      <w:lvlJc w:val="left"/>
      <w:pPr>
        <w:ind w:left="2717"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40">
    <w:nsid w:val="5BC4464E"/>
    <w:multiLevelType w:val="hybridMultilevel"/>
    <w:tmpl w:val="E6D65FA2"/>
    <w:lvl w:ilvl="0" w:tplc="04150011">
      <w:start w:val="1"/>
      <w:numFmt w:val="decimal"/>
      <w:lvlText w:val="%1)"/>
      <w:lvlJc w:val="left"/>
      <w:pPr>
        <w:ind w:left="4188" w:hanging="360"/>
      </w:pPr>
      <w:rPr>
        <w:rFonts w:hint="default"/>
        <w:b w:val="0"/>
        <w:color w:val="auto"/>
      </w:rPr>
    </w:lvl>
    <w:lvl w:ilvl="1" w:tplc="DCDA12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9007528"/>
    <w:multiLevelType w:val="hybridMultilevel"/>
    <w:tmpl w:val="5952FB56"/>
    <w:lvl w:ilvl="0" w:tplc="A9A6D59C">
      <w:start w:val="1"/>
      <w:numFmt w:val="decimal"/>
      <w:lvlText w:val="%1."/>
      <w:lvlJc w:val="left"/>
      <w:pPr>
        <w:ind w:left="4188" w:hanging="360"/>
      </w:pPr>
      <w:rPr>
        <w:rFonts w:ascii="Times New Roman" w:eastAsia="Arial Narrow" w:hAnsi="Times New Roman" w:cs="Times New Roman" w:hint="default"/>
        <w:b w:val="0"/>
        <w:color w:val="auto"/>
      </w:rPr>
    </w:lvl>
    <w:lvl w:ilvl="1" w:tplc="DCDA12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E841BD1"/>
    <w:multiLevelType w:val="hybridMultilevel"/>
    <w:tmpl w:val="45044066"/>
    <w:lvl w:ilvl="0" w:tplc="F9D64590">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1">
      <w:start w:val="1"/>
      <w:numFmt w:val="decimal"/>
      <w:lvlText w:val="%3)"/>
      <w:lvlJc w:val="left"/>
      <w:pPr>
        <w:ind w:left="1457" w:hanging="180"/>
      </w:pPr>
    </w:lvl>
    <w:lvl w:ilvl="3" w:tplc="743CA4DE">
      <w:start w:val="1"/>
      <w:numFmt w:val="decimal"/>
      <w:lvlText w:val="%4."/>
      <w:lvlJc w:val="left"/>
      <w:pPr>
        <w:ind w:left="3164" w:hanging="360"/>
      </w:pPr>
      <w:rPr>
        <w:color w:val="auto"/>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8"/>
  </w:num>
  <w:num w:numId="33">
    <w:abstractNumId w:val="34"/>
  </w:num>
  <w:num w:numId="34">
    <w:abstractNumId w:val="41"/>
  </w:num>
  <w:num w:numId="35">
    <w:abstractNumId w:val="40"/>
  </w:num>
  <w:num w:numId="36">
    <w:abstractNumId w:val="37"/>
  </w:num>
  <w:num w:numId="37">
    <w:abstractNumId w:val="33"/>
  </w:num>
  <w:num w:numId="38">
    <w:abstractNumId w:val="35"/>
  </w:num>
  <w:num w:numId="39">
    <w:abstractNumId w:val="42"/>
  </w:num>
  <w:num w:numId="40">
    <w:abstractNumId w:val="31"/>
  </w:num>
  <w:num w:numId="41">
    <w:abstractNumId w:val="39"/>
  </w:num>
  <w:num w:numId="42">
    <w:abstractNumId w:val="36"/>
  </w:num>
  <w:num w:numId="43">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FBB"/>
    <w:rsid w:val="000028B4"/>
    <w:rsid w:val="00011CDE"/>
    <w:rsid w:val="0002101E"/>
    <w:rsid w:val="00026992"/>
    <w:rsid w:val="00027E12"/>
    <w:rsid w:val="000304E7"/>
    <w:rsid w:val="00055AB8"/>
    <w:rsid w:val="00064214"/>
    <w:rsid w:val="0006718B"/>
    <w:rsid w:val="000714B3"/>
    <w:rsid w:val="00075582"/>
    <w:rsid w:val="000A2C3D"/>
    <w:rsid w:val="000B7CE9"/>
    <w:rsid w:val="000C0CFF"/>
    <w:rsid w:val="000D1A0A"/>
    <w:rsid w:val="000D664E"/>
    <w:rsid w:val="000E0D92"/>
    <w:rsid w:val="000E7E81"/>
    <w:rsid w:val="00104F20"/>
    <w:rsid w:val="001051DC"/>
    <w:rsid w:val="001129F1"/>
    <w:rsid w:val="00120998"/>
    <w:rsid w:val="001215DA"/>
    <w:rsid w:val="00141377"/>
    <w:rsid w:val="0018627D"/>
    <w:rsid w:val="001B03A5"/>
    <w:rsid w:val="001B4EDB"/>
    <w:rsid w:val="001C25C2"/>
    <w:rsid w:val="001C7A4B"/>
    <w:rsid w:val="001D7DD7"/>
    <w:rsid w:val="001E2ED6"/>
    <w:rsid w:val="00207907"/>
    <w:rsid w:val="002237D8"/>
    <w:rsid w:val="00234054"/>
    <w:rsid w:val="0024393A"/>
    <w:rsid w:val="00256797"/>
    <w:rsid w:val="0026688F"/>
    <w:rsid w:val="0027481C"/>
    <w:rsid w:val="00277481"/>
    <w:rsid w:val="00282A5E"/>
    <w:rsid w:val="00287AF0"/>
    <w:rsid w:val="0029269D"/>
    <w:rsid w:val="002A70C8"/>
    <w:rsid w:val="00303D5F"/>
    <w:rsid w:val="00320847"/>
    <w:rsid w:val="00321FA1"/>
    <w:rsid w:val="00324C78"/>
    <w:rsid w:val="0032627E"/>
    <w:rsid w:val="00326C1A"/>
    <w:rsid w:val="00342D88"/>
    <w:rsid w:val="00363AE8"/>
    <w:rsid w:val="003742C7"/>
    <w:rsid w:val="00382200"/>
    <w:rsid w:val="00384A57"/>
    <w:rsid w:val="003A0C63"/>
    <w:rsid w:val="003C1F78"/>
    <w:rsid w:val="003D09E2"/>
    <w:rsid w:val="003D2176"/>
    <w:rsid w:val="003E6BA6"/>
    <w:rsid w:val="003E6E59"/>
    <w:rsid w:val="003E78F2"/>
    <w:rsid w:val="003F13DA"/>
    <w:rsid w:val="003F4BEB"/>
    <w:rsid w:val="00414167"/>
    <w:rsid w:val="00420696"/>
    <w:rsid w:val="00431284"/>
    <w:rsid w:val="00435FFB"/>
    <w:rsid w:val="00442FEB"/>
    <w:rsid w:val="00445D84"/>
    <w:rsid w:val="00446050"/>
    <w:rsid w:val="00466464"/>
    <w:rsid w:val="00473B36"/>
    <w:rsid w:val="0048636D"/>
    <w:rsid w:val="00491A39"/>
    <w:rsid w:val="004A7923"/>
    <w:rsid w:val="004B1478"/>
    <w:rsid w:val="004D08B3"/>
    <w:rsid w:val="004D52B1"/>
    <w:rsid w:val="004E15D5"/>
    <w:rsid w:val="004E5205"/>
    <w:rsid w:val="004F2B34"/>
    <w:rsid w:val="00500FE9"/>
    <w:rsid w:val="0050186C"/>
    <w:rsid w:val="005276D0"/>
    <w:rsid w:val="0053202E"/>
    <w:rsid w:val="00533D4D"/>
    <w:rsid w:val="00540A78"/>
    <w:rsid w:val="00561850"/>
    <w:rsid w:val="0056509B"/>
    <w:rsid w:val="0056666F"/>
    <w:rsid w:val="005A2DD3"/>
    <w:rsid w:val="005A3703"/>
    <w:rsid w:val="005B3AA5"/>
    <w:rsid w:val="005B4BAE"/>
    <w:rsid w:val="005B6518"/>
    <w:rsid w:val="005C469E"/>
    <w:rsid w:val="005D3C9F"/>
    <w:rsid w:val="005D586C"/>
    <w:rsid w:val="005D77C1"/>
    <w:rsid w:val="005F2CEB"/>
    <w:rsid w:val="005F7A0B"/>
    <w:rsid w:val="00600AC6"/>
    <w:rsid w:val="00617A3C"/>
    <w:rsid w:val="00624F20"/>
    <w:rsid w:val="00630CF9"/>
    <w:rsid w:val="00640E9C"/>
    <w:rsid w:val="00644159"/>
    <w:rsid w:val="00653B90"/>
    <w:rsid w:val="006708B7"/>
    <w:rsid w:val="006747CF"/>
    <w:rsid w:val="00684E52"/>
    <w:rsid w:val="00687C07"/>
    <w:rsid w:val="006B086F"/>
    <w:rsid w:val="006D00B0"/>
    <w:rsid w:val="006E1DC2"/>
    <w:rsid w:val="006F018D"/>
    <w:rsid w:val="00702F38"/>
    <w:rsid w:val="0073281C"/>
    <w:rsid w:val="0074667E"/>
    <w:rsid w:val="00753D14"/>
    <w:rsid w:val="00760B1B"/>
    <w:rsid w:val="00761C81"/>
    <w:rsid w:val="007627A0"/>
    <w:rsid w:val="00775359"/>
    <w:rsid w:val="00780447"/>
    <w:rsid w:val="007906B5"/>
    <w:rsid w:val="007B1FF5"/>
    <w:rsid w:val="007B28F4"/>
    <w:rsid w:val="007D4DF2"/>
    <w:rsid w:val="007D738A"/>
    <w:rsid w:val="007E5D65"/>
    <w:rsid w:val="007F6B33"/>
    <w:rsid w:val="00805EAD"/>
    <w:rsid w:val="0081152B"/>
    <w:rsid w:val="00825B95"/>
    <w:rsid w:val="00833BEB"/>
    <w:rsid w:val="00841C75"/>
    <w:rsid w:val="00845DD1"/>
    <w:rsid w:val="008531A8"/>
    <w:rsid w:val="00853445"/>
    <w:rsid w:val="008570F5"/>
    <w:rsid w:val="00872019"/>
    <w:rsid w:val="00883D87"/>
    <w:rsid w:val="00884B68"/>
    <w:rsid w:val="008A20D1"/>
    <w:rsid w:val="008B1553"/>
    <w:rsid w:val="008B35A4"/>
    <w:rsid w:val="008F4556"/>
    <w:rsid w:val="008F6511"/>
    <w:rsid w:val="009047E8"/>
    <w:rsid w:val="00905314"/>
    <w:rsid w:val="00905AC7"/>
    <w:rsid w:val="009118C7"/>
    <w:rsid w:val="00916124"/>
    <w:rsid w:val="00936189"/>
    <w:rsid w:val="0094558F"/>
    <w:rsid w:val="00947172"/>
    <w:rsid w:val="009471CD"/>
    <w:rsid w:val="0096780E"/>
    <w:rsid w:val="00980B3C"/>
    <w:rsid w:val="009908A8"/>
    <w:rsid w:val="00990D23"/>
    <w:rsid w:val="00996326"/>
    <w:rsid w:val="009A6A35"/>
    <w:rsid w:val="009D5B9A"/>
    <w:rsid w:val="009E010B"/>
    <w:rsid w:val="009E5D1E"/>
    <w:rsid w:val="00A04833"/>
    <w:rsid w:val="00A111EC"/>
    <w:rsid w:val="00A11E33"/>
    <w:rsid w:val="00A457B4"/>
    <w:rsid w:val="00A5102B"/>
    <w:rsid w:val="00A77B3E"/>
    <w:rsid w:val="00A9008F"/>
    <w:rsid w:val="00A97E5D"/>
    <w:rsid w:val="00AA5D9D"/>
    <w:rsid w:val="00AA691D"/>
    <w:rsid w:val="00AA6C55"/>
    <w:rsid w:val="00AB4E67"/>
    <w:rsid w:val="00AD0673"/>
    <w:rsid w:val="00AE6FE5"/>
    <w:rsid w:val="00AF44B1"/>
    <w:rsid w:val="00AF79B9"/>
    <w:rsid w:val="00B04DD6"/>
    <w:rsid w:val="00B1248E"/>
    <w:rsid w:val="00B1686D"/>
    <w:rsid w:val="00B22FAB"/>
    <w:rsid w:val="00B2664E"/>
    <w:rsid w:val="00B436D0"/>
    <w:rsid w:val="00B602ED"/>
    <w:rsid w:val="00B627B1"/>
    <w:rsid w:val="00B71D67"/>
    <w:rsid w:val="00B776CC"/>
    <w:rsid w:val="00B81DDC"/>
    <w:rsid w:val="00B906FA"/>
    <w:rsid w:val="00BA5EC8"/>
    <w:rsid w:val="00BD6A13"/>
    <w:rsid w:val="00BF08DD"/>
    <w:rsid w:val="00BF3C18"/>
    <w:rsid w:val="00BF7DB9"/>
    <w:rsid w:val="00C035EA"/>
    <w:rsid w:val="00C12E8B"/>
    <w:rsid w:val="00C21504"/>
    <w:rsid w:val="00C316CD"/>
    <w:rsid w:val="00C31A1F"/>
    <w:rsid w:val="00C31A62"/>
    <w:rsid w:val="00C323E4"/>
    <w:rsid w:val="00C37B7F"/>
    <w:rsid w:val="00C40FCB"/>
    <w:rsid w:val="00C5569C"/>
    <w:rsid w:val="00C758F7"/>
    <w:rsid w:val="00C76C04"/>
    <w:rsid w:val="00C81BB8"/>
    <w:rsid w:val="00C865AC"/>
    <w:rsid w:val="00CA1EA4"/>
    <w:rsid w:val="00CA57A3"/>
    <w:rsid w:val="00CE4BDA"/>
    <w:rsid w:val="00D10431"/>
    <w:rsid w:val="00D177B1"/>
    <w:rsid w:val="00D4253E"/>
    <w:rsid w:val="00D4506A"/>
    <w:rsid w:val="00D67822"/>
    <w:rsid w:val="00D745D1"/>
    <w:rsid w:val="00D91E40"/>
    <w:rsid w:val="00DC458F"/>
    <w:rsid w:val="00DE6992"/>
    <w:rsid w:val="00DF339C"/>
    <w:rsid w:val="00DF3FBB"/>
    <w:rsid w:val="00DF739D"/>
    <w:rsid w:val="00E01E0D"/>
    <w:rsid w:val="00E27D82"/>
    <w:rsid w:val="00E479A9"/>
    <w:rsid w:val="00E5123E"/>
    <w:rsid w:val="00E715D1"/>
    <w:rsid w:val="00E7447A"/>
    <w:rsid w:val="00E74C2C"/>
    <w:rsid w:val="00E75C35"/>
    <w:rsid w:val="00EA1451"/>
    <w:rsid w:val="00EA4AC3"/>
    <w:rsid w:val="00EA7086"/>
    <w:rsid w:val="00EC1C90"/>
    <w:rsid w:val="00ED5FF4"/>
    <w:rsid w:val="00EF1BAC"/>
    <w:rsid w:val="00F06698"/>
    <w:rsid w:val="00F07DD1"/>
    <w:rsid w:val="00F34C84"/>
    <w:rsid w:val="00F40F88"/>
    <w:rsid w:val="00F51861"/>
    <w:rsid w:val="00F53EE1"/>
    <w:rsid w:val="00F71B95"/>
    <w:rsid w:val="00F72300"/>
    <w:rsid w:val="00FA37F8"/>
    <w:rsid w:val="00FD6CCD"/>
    <w:rsid w:val="00FD7778"/>
    <w:rsid w:val="00FF1399"/>
  </w:rsids>
  <m:mathPr>
    <m:mathFont m:val="Cambria Math"/>
    <m:brkBin m:val="before"/>
    <m:brkBinSub m:val="--"/>
    <m:smallFrac m:val="0"/>
    <m:dispDef/>
    <m:lMargin m:val="0"/>
    <m:rMargin m:val="0"/>
    <m:defJc m:val="centerGroup"/>
    <m:wrapRight/>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C31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iPriority="22" w:unhideWhenUsed="0" w:qFormat="1"/>
    <w:lsdException w:name="Emphasis" w:locked="1" w:semiHidden="0" w:unhideWhenUsed="0" w:qFormat="1"/>
    <w:lsdException w:name="Normal (Web)" w:uiPriority="99"/>
    <w:lsdException w:name="Balloon Text" w:semiHidden="0" w:unhideWhenUsed="0"/>
    <w:lsdException w:name="Table Grid" w:uiPriority="39"/>
    <w:lsdException w:name="Placeholder Text" w:locked="1" w:uiPriority="99" w:unhideWhenUsed="0"/>
    <w:lsdException w:name="No Spacing" w:locked="1"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locked="1" w:uiPriority="99" w:unhideWhenUsed="0"/>
    <w:lsdException w:name="List Paragraph" w:locked="1" w:semiHidden="0" w:unhideWhenUsed="0" w:qFormat="1"/>
    <w:lsdException w:name="Quote" w:locked="1" w:semiHidden="0" w:uiPriority="29" w:unhideWhenUsed="0" w:qFormat="1"/>
    <w:lsdException w:name="Intense Quote" w:locked="1"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qFormat="1"/>
    <w:lsdException w:name="Intense Emphasis" w:locked="1" w:semiHidden="0" w:uiPriority="21" w:unhideWhenUsed="0" w:qFormat="1"/>
    <w:lsdException w:name="Subtle Reference" w:locked="1" w:semiHidden="0" w:uiPriority="31" w:unhideWhenUsed="0" w:qFormat="1"/>
    <w:lsdException w:name="Intense Reference" w:locked="1" w:semiHidden="0" w:uiPriority="32" w:unhideWhenUsed="0" w:qFormat="1"/>
    <w:lsdException w:name="Book Title" w:locked="1" w:semiHidden="0" w:uiPriority="33" w:unhideWhenUsed="0" w:qFormat="1"/>
    <w:lsdException w:name="Bibliography" w:locked="1" w:uiPriority="37"/>
    <w:lsdException w:name="TOC Heading" w:locked="1" w:uiPriority="39" w:qFormat="1"/>
  </w:latentStyles>
  <w:style w:type="paragraph" w:default="1" w:styleId="Normalny">
    <w:name w:val="Normal"/>
    <w:qFormat/>
    <w:rsid w:val="000C0CFF"/>
    <w:pPr>
      <w:spacing w:after="0" w:line="240" w:lineRule="auto"/>
    </w:pPr>
    <w:rPr>
      <w:color w:val="000000"/>
      <w:sz w:val="24"/>
      <w:szCs w:val="24"/>
    </w:rPr>
  </w:style>
  <w:style w:type="paragraph" w:styleId="Nagwek1">
    <w:name w:val="heading 1"/>
    <w:basedOn w:val="Normalny"/>
    <w:next w:val="Normalny"/>
    <w:link w:val="Nagwek1Znak"/>
    <w:uiPriority w:val="9"/>
    <w:qFormat/>
    <w:rsid w:val="000C0CFF"/>
    <w:pPr>
      <w:keepNext/>
      <w:keepLines/>
      <w:spacing w:before="480"/>
      <w:outlineLvl w:val="0"/>
    </w:pPr>
    <w:rPr>
      <w:rFonts w:ascii="Calibri" w:hAnsi="Calibri" w:cs="Calibri"/>
      <w:b/>
      <w:bCs/>
      <w:color w:val="2F5496"/>
      <w:sz w:val="28"/>
      <w:szCs w:val="28"/>
    </w:rPr>
  </w:style>
  <w:style w:type="paragraph" w:styleId="Nagwek2">
    <w:name w:val="heading 2"/>
    <w:basedOn w:val="Normalny"/>
    <w:next w:val="Normalny"/>
    <w:link w:val="Nagwek2Znak"/>
    <w:uiPriority w:val="9"/>
    <w:qFormat/>
    <w:rsid w:val="000C0CFF"/>
    <w:pPr>
      <w:keepNext/>
      <w:keepLines/>
      <w:spacing w:before="200"/>
      <w:outlineLvl w:val="1"/>
    </w:pPr>
    <w:rPr>
      <w:rFonts w:ascii="Calibri" w:hAnsi="Calibri" w:cs="Calibri"/>
      <w:b/>
      <w:bCs/>
      <w:color w:val="4472C4"/>
      <w:sz w:val="26"/>
      <w:szCs w:val="26"/>
    </w:rPr>
  </w:style>
  <w:style w:type="paragraph" w:styleId="Nagwek3">
    <w:name w:val="heading 3"/>
    <w:basedOn w:val="Normalny"/>
    <w:next w:val="Normalny"/>
    <w:link w:val="Nagwek3Znak"/>
    <w:uiPriority w:val="9"/>
    <w:qFormat/>
    <w:rsid w:val="000C0CFF"/>
    <w:pPr>
      <w:keepNext/>
      <w:keepLines/>
      <w:spacing w:before="200"/>
      <w:outlineLvl w:val="2"/>
    </w:pPr>
    <w:rPr>
      <w:rFonts w:ascii="Calibri" w:hAnsi="Calibri" w:cs="Calibri"/>
      <w:b/>
      <w:bCs/>
      <w:color w:val="4472C4"/>
    </w:rPr>
  </w:style>
  <w:style w:type="paragraph" w:styleId="Nagwek4">
    <w:name w:val="heading 4"/>
    <w:basedOn w:val="Normalny"/>
    <w:next w:val="Normalny"/>
    <w:link w:val="Nagwek4Znak"/>
    <w:uiPriority w:val="9"/>
    <w:qFormat/>
    <w:rsid w:val="000C0CFF"/>
    <w:pPr>
      <w:keepNext/>
      <w:keepLines/>
      <w:spacing w:before="240" w:after="40"/>
      <w:outlineLvl w:val="3"/>
    </w:pPr>
    <w:rPr>
      <w:b/>
      <w:bCs/>
    </w:rPr>
  </w:style>
  <w:style w:type="paragraph" w:styleId="Nagwek5">
    <w:name w:val="heading 5"/>
    <w:basedOn w:val="Normalny"/>
    <w:next w:val="Normalny"/>
    <w:link w:val="Nagwek5Znak"/>
    <w:uiPriority w:val="9"/>
    <w:qFormat/>
    <w:rsid w:val="000C0CFF"/>
    <w:pPr>
      <w:keepNext/>
      <w:spacing w:line="360" w:lineRule="auto"/>
      <w:ind w:left="-1531"/>
      <w:jc w:val="both"/>
      <w:outlineLvl w:val="4"/>
    </w:pPr>
    <w:rPr>
      <w:b/>
      <w:bCs/>
    </w:rPr>
  </w:style>
  <w:style w:type="paragraph" w:styleId="Nagwek6">
    <w:name w:val="heading 6"/>
    <w:basedOn w:val="Normalny"/>
    <w:next w:val="Normalny"/>
    <w:link w:val="Nagwek6Znak"/>
    <w:uiPriority w:val="9"/>
    <w:qFormat/>
    <w:rsid w:val="000C0CFF"/>
    <w:pPr>
      <w:keepNext/>
      <w:keepLines/>
      <w:spacing w:before="200"/>
      <w:outlineLvl w:val="5"/>
    </w:pPr>
    <w:rPr>
      <w:rFonts w:ascii="Calibri" w:hAnsi="Calibri" w:cs="Calibri"/>
      <w:i/>
      <w:iCs/>
      <w:color w:val="1F38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0C0CFF"/>
    <w:rPr>
      <w:rFonts w:asciiTheme="majorHAnsi" w:eastAsiaTheme="majorEastAsia" w:hAnsiTheme="majorHAnsi" w:cs="Times New Roman"/>
      <w:b/>
      <w:bCs/>
      <w:color w:val="000000"/>
      <w:kern w:val="32"/>
      <w:sz w:val="32"/>
      <w:szCs w:val="32"/>
    </w:rPr>
  </w:style>
  <w:style w:type="character" w:customStyle="1" w:styleId="Nagwek2Znak">
    <w:name w:val="Nagłówek 2 Znak"/>
    <w:basedOn w:val="Domylnaczcionkaakapitu"/>
    <w:link w:val="Nagwek2"/>
    <w:uiPriority w:val="9"/>
    <w:semiHidden/>
    <w:locked/>
    <w:rsid w:val="000C0CFF"/>
    <w:rPr>
      <w:rFonts w:asciiTheme="majorHAnsi" w:eastAsiaTheme="majorEastAsia" w:hAnsiTheme="majorHAnsi" w:cs="Times New Roman"/>
      <w:b/>
      <w:bCs/>
      <w:i/>
      <w:iCs/>
      <w:color w:val="000000"/>
      <w:sz w:val="28"/>
      <w:szCs w:val="28"/>
    </w:rPr>
  </w:style>
  <w:style w:type="character" w:customStyle="1" w:styleId="Nagwek3Znak">
    <w:name w:val="Nagłówek 3 Znak"/>
    <w:basedOn w:val="Domylnaczcionkaakapitu"/>
    <w:link w:val="Nagwek3"/>
    <w:uiPriority w:val="9"/>
    <w:semiHidden/>
    <w:locked/>
    <w:rsid w:val="000C0CFF"/>
    <w:rPr>
      <w:rFonts w:asciiTheme="majorHAnsi" w:eastAsiaTheme="majorEastAsia" w:hAnsiTheme="majorHAnsi" w:cs="Times New Roman"/>
      <w:b/>
      <w:bCs/>
      <w:color w:val="000000"/>
      <w:sz w:val="26"/>
      <w:szCs w:val="26"/>
    </w:rPr>
  </w:style>
  <w:style w:type="character" w:customStyle="1" w:styleId="Nagwek4Znak">
    <w:name w:val="Nagłówek 4 Znak"/>
    <w:basedOn w:val="Domylnaczcionkaakapitu"/>
    <w:link w:val="Nagwek4"/>
    <w:uiPriority w:val="9"/>
    <w:semiHidden/>
    <w:locked/>
    <w:rsid w:val="000C0CFF"/>
    <w:rPr>
      <w:rFonts w:asciiTheme="minorHAnsi" w:eastAsiaTheme="minorEastAsia" w:hAnsiTheme="minorHAnsi" w:cs="Times New Roman"/>
      <w:b/>
      <w:bCs/>
      <w:color w:val="000000"/>
      <w:sz w:val="28"/>
      <w:szCs w:val="28"/>
    </w:rPr>
  </w:style>
  <w:style w:type="character" w:customStyle="1" w:styleId="Nagwek5Znak">
    <w:name w:val="Nagłówek 5 Znak"/>
    <w:basedOn w:val="Domylnaczcionkaakapitu"/>
    <w:link w:val="Nagwek5"/>
    <w:uiPriority w:val="9"/>
    <w:semiHidden/>
    <w:locked/>
    <w:rsid w:val="000C0CFF"/>
    <w:rPr>
      <w:rFonts w:asciiTheme="minorHAnsi" w:eastAsiaTheme="minorEastAsia" w:hAnsiTheme="minorHAnsi" w:cs="Times New Roman"/>
      <w:b/>
      <w:bCs/>
      <w:i/>
      <w:iCs/>
      <w:color w:val="000000"/>
      <w:sz w:val="26"/>
      <w:szCs w:val="26"/>
    </w:rPr>
  </w:style>
  <w:style w:type="character" w:customStyle="1" w:styleId="Nagwek6Znak">
    <w:name w:val="Nagłówek 6 Znak"/>
    <w:basedOn w:val="Domylnaczcionkaakapitu"/>
    <w:link w:val="Nagwek6"/>
    <w:uiPriority w:val="9"/>
    <w:semiHidden/>
    <w:locked/>
    <w:rsid w:val="000C0CFF"/>
    <w:rPr>
      <w:rFonts w:asciiTheme="minorHAnsi" w:eastAsiaTheme="minorEastAsia" w:hAnsiTheme="minorHAnsi" w:cs="Times New Roman"/>
      <w:b/>
      <w:bCs/>
      <w:color w:val="000000"/>
    </w:rPr>
  </w:style>
  <w:style w:type="paragraph" w:styleId="Tytu">
    <w:name w:val="Title"/>
    <w:basedOn w:val="Normalny"/>
    <w:link w:val="TytuZnak"/>
    <w:uiPriority w:val="10"/>
    <w:qFormat/>
    <w:rsid w:val="000C0CFF"/>
    <w:pPr>
      <w:keepNext/>
      <w:keepLines/>
      <w:spacing w:before="480" w:after="120"/>
    </w:pPr>
    <w:rPr>
      <w:b/>
      <w:bCs/>
      <w:sz w:val="72"/>
      <w:szCs w:val="72"/>
    </w:rPr>
  </w:style>
  <w:style w:type="character" w:customStyle="1" w:styleId="TytuZnak">
    <w:name w:val="Tytuł Znak"/>
    <w:basedOn w:val="Domylnaczcionkaakapitu"/>
    <w:link w:val="Tytu"/>
    <w:uiPriority w:val="10"/>
    <w:locked/>
    <w:rsid w:val="000C0CFF"/>
    <w:rPr>
      <w:rFonts w:asciiTheme="majorHAnsi" w:eastAsiaTheme="majorEastAsia" w:hAnsiTheme="majorHAnsi" w:cs="Times New Roman"/>
      <w:b/>
      <w:bCs/>
      <w:color w:val="000000"/>
      <w:kern w:val="28"/>
      <w:sz w:val="32"/>
      <w:szCs w:val="32"/>
    </w:rPr>
  </w:style>
  <w:style w:type="paragraph" w:styleId="Podtytu">
    <w:name w:val="Subtitle"/>
    <w:basedOn w:val="Normalny"/>
    <w:link w:val="PodtytuZnak"/>
    <w:uiPriority w:val="11"/>
    <w:qFormat/>
    <w:rsid w:val="000C0CFF"/>
    <w:pPr>
      <w:spacing w:after="160"/>
    </w:pPr>
    <w:rPr>
      <w:rFonts w:ascii="Calibri" w:hAnsi="Calibri" w:cs="Calibri"/>
      <w:color w:val="5A5A5A"/>
      <w:sz w:val="22"/>
      <w:szCs w:val="22"/>
    </w:rPr>
  </w:style>
  <w:style w:type="character" w:customStyle="1" w:styleId="PodtytuZnak">
    <w:name w:val="Podtytuł Znak"/>
    <w:basedOn w:val="Domylnaczcionkaakapitu"/>
    <w:link w:val="Podtytu"/>
    <w:uiPriority w:val="11"/>
    <w:locked/>
    <w:rsid w:val="000C0CFF"/>
    <w:rPr>
      <w:rFonts w:asciiTheme="majorHAnsi" w:eastAsiaTheme="majorEastAsia" w:hAnsiTheme="majorHAnsi" w:cs="Times New Roman"/>
      <w:color w:val="000000"/>
      <w:sz w:val="24"/>
      <w:szCs w:val="24"/>
    </w:rPr>
  </w:style>
  <w:style w:type="paragraph" w:styleId="Tekstdymka">
    <w:name w:val="Balloon Text"/>
    <w:basedOn w:val="Normalny"/>
    <w:link w:val="TekstdymkaZnak"/>
    <w:uiPriority w:val="99"/>
    <w:rsid w:val="00DF3FBB"/>
    <w:rPr>
      <w:rFonts w:ascii="Tahoma" w:hAnsi="Tahoma" w:cs="Tahoma"/>
      <w:sz w:val="16"/>
      <w:szCs w:val="16"/>
    </w:rPr>
  </w:style>
  <w:style w:type="character" w:customStyle="1" w:styleId="TekstdymkaZnak">
    <w:name w:val="Tekst dymka Znak"/>
    <w:basedOn w:val="Domylnaczcionkaakapitu"/>
    <w:link w:val="Tekstdymka"/>
    <w:uiPriority w:val="99"/>
    <w:locked/>
    <w:rsid w:val="00DF3FBB"/>
    <w:rPr>
      <w:rFonts w:ascii="Tahoma" w:hAnsi="Tahoma" w:cs="Tahoma"/>
      <w:color w:val="000000"/>
      <w:sz w:val="16"/>
      <w:szCs w:val="16"/>
    </w:rPr>
  </w:style>
  <w:style w:type="paragraph" w:styleId="Nagwek">
    <w:name w:val="header"/>
    <w:basedOn w:val="Normalny"/>
    <w:link w:val="NagwekZnak"/>
    <w:uiPriority w:val="99"/>
    <w:rsid w:val="00884B68"/>
    <w:pPr>
      <w:tabs>
        <w:tab w:val="center" w:pos="4536"/>
        <w:tab w:val="right" w:pos="9072"/>
      </w:tabs>
    </w:pPr>
  </w:style>
  <w:style w:type="character" w:customStyle="1" w:styleId="NagwekZnak">
    <w:name w:val="Nagłówek Znak"/>
    <w:basedOn w:val="Domylnaczcionkaakapitu"/>
    <w:link w:val="Nagwek"/>
    <w:uiPriority w:val="99"/>
    <w:locked/>
    <w:rsid w:val="00884B68"/>
    <w:rPr>
      <w:rFonts w:cs="Times New Roman"/>
      <w:color w:val="000000"/>
      <w:sz w:val="24"/>
      <w:szCs w:val="24"/>
    </w:rPr>
  </w:style>
  <w:style w:type="paragraph" w:styleId="Stopka">
    <w:name w:val="footer"/>
    <w:basedOn w:val="Normalny"/>
    <w:link w:val="StopkaZnak"/>
    <w:uiPriority w:val="99"/>
    <w:rsid w:val="00884B68"/>
    <w:pPr>
      <w:tabs>
        <w:tab w:val="center" w:pos="4536"/>
        <w:tab w:val="right" w:pos="9072"/>
      </w:tabs>
    </w:pPr>
  </w:style>
  <w:style w:type="character" w:customStyle="1" w:styleId="StopkaZnak">
    <w:name w:val="Stopka Znak"/>
    <w:basedOn w:val="Domylnaczcionkaakapitu"/>
    <w:link w:val="Stopka"/>
    <w:uiPriority w:val="99"/>
    <w:locked/>
    <w:rsid w:val="00884B68"/>
    <w:rPr>
      <w:rFonts w:cs="Times New Roman"/>
      <w:color w:val="000000"/>
      <w:sz w:val="24"/>
      <w:szCs w:val="24"/>
    </w:rPr>
  </w:style>
  <w:style w:type="character" w:styleId="Tekstzastpczy">
    <w:name w:val="Placeholder Text"/>
    <w:basedOn w:val="Domylnaczcionkaakapitu"/>
    <w:uiPriority w:val="99"/>
    <w:semiHidden/>
    <w:locked/>
    <w:rsid w:val="009908A8"/>
    <w:rPr>
      <w:rFonts w:cs="Times New Roman"/>
      <w:color w:val="808080"/>
    </w:rPr>
  </w:style>
  <w:style w:type="paragraph" w:styleId="Akapitzlist">
    <w:name w:val="List Paragraph"/>
    <w:aliases w:val="maz_wyliczenie,opis dzialania,K-P_odwolanie,A_wyliczenie,Akapit z listą 1,Bulleted list,Akapit z listą BS,Numerowanie,List Paragraph,L1,Akapit z listą5,Odstavec,Kolorowa lista — akcent 11,CW_Lista,sw tekst"/>
    <w:basedOn w:val="Normalny"/>
    <w:qFormat/>
    <w:locked/>
    <w:rsid w:val="007627A0"/>
    <w:pPr>
      <w:autoSpaceDN w:val="0"/>
      <w:spacing w:after="200" w:line="276" w:lineRule="auto"/>
      <w:ind w:left="720"/>
    </w:pPr>
    <w:rPr>
      <w:rFonts w:ascii="Calibri" w:eastAsia="Calibri" w:hAnsi="Calibri"/>
      <w:color w:val="auto"/>
      <w:sz w:val="22"/>
      <w:szCs w:val="22"/>
      <w:lang w:eastAsia="en-US"/>
    </w:rPr>
  </w:style>
  <w:style w:type="paragraph" w:customStyle="1" w:styleId="Tekstcofnity">
    <w:name w:val="Tekst_cofnięty"/>
    <w:basedOn w:val="Normalny"/>
    <w:rsid w:val="00C31A1F"/>
    <w:pPr>
      <w:suppressAutoHyphens/>
      <w:autoSpaceDN w:val="0"/>
      <w:spacing w:line="360" w:lineRule="auto"/>
      <w:ind w:left="540"/>
      <w:textAlignment w:val="baseline"/>
    </w:pPr>
    <w:rPr>
      <w:color w:val="auto"/>
      <w:kern w:val="3"/>
      <w:szCs w:val="20"/>
      <w:lang w:val="en-US"/>
    </w:rPr>
  </w:style>
  <w:style w:type="table" w:styleId="Tabela-Siatka">
    <w:name w:val="Table Grid"/>
    <w:basedOn w:val="Standardowy"/>
    <w:uiPriority w:val="39"/>
    <w:rsid w:val="00C31A1F"/>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rsid w:val="00B602ED"/>
    <w:rPr>
      <w:rFonts w:ascii="Courier New" w:hAnsi="Courier New" w:cs="Courier New"/>
      <w:color w:val="auto"/>
      <w:sz w:val="20"/>
      <w:szCs w:val="20"/>
    </w:rPr>
  </w:style>
  <w:style w:type="character" w:customStyle="1" w:styleId="ZwykytekstZnak">
    <w:name w:val="Zwykły tekst Znak"/>
    <w:basedOn w:val="Domylnaczcionkaakapitu"/>
    <w:link w:val="Zwykytekst"/>
    <w:rsid w:val="00B602ED"/>
    <w:rPr>
      <w:rFonts w:ascii="Courier New" w:hAnsi="Courier New" w:cs="Courier New"/>
      <w:sz w:val="20"/>
      <w:szCs w:val="20"/>
    </w:rPr>
  </w:style>
  <w:style w:type="character" w:styleId="Odwoaniedokomentarza">
    <w:name w:val="annotation reference"/>
    <w:basedOn w:val="Domylnaczcionkaakapitu"/>
    <w:rsid w:val="00B2664E"/>
    <w:rPr>
      <w:sz w:val="16"/>
      <w:szCs w:val="16"/>
    </w:rPr>
  </w:style>
  <w:style w:type="paragraph" w:styleId="Tekstkomentarza">
    <w:name w:val="annotation text"/>
    <w:basedOn w:val="Normalny"/>
    <w:link w:val="TekstkomentarzaZnak"/>
    <w:rsid w:val="00B2664E"/>
    <w:rPr>
      <w:sz w:val="20"/>
      <w:szCs w:val="20"/>
    </w:rPr>
  </w:style>
  <w:style w:type="character" w:customStyle="1" w:styleId="TekstkomentarzaZnak">
    <w:name w:val="Tekst komentarza Znak"/>
    <w:basedOn w:val="Domylnaczcionkaakapitu"/>
    <w:link w:val="Tekstkomentarza"/>
    <w:rsid w:val="00B2664E"/>
    <w:rPr>
      <w:color w:val="000000"/>
      <w:sz w:val="20"/>
      <w:szCs w:val="20"/>
    </w:rPr>
  </w:style>
  <w:style w:type="paragraph" w:styleId="Tematkomentarza">
    <w:name w:val="annotation subject"/>
    <w:basedOn w:val="Tekstkomentarza"/>
    <w:next w:val="Tekstkomentarza"/>
    <w:link w:val="TematkomentarzaZnak"/>
    <w:rsid w:val="00B2664E"/>
    <w:rPr>
      <w:b/>
      <w:bCs/>
    </w:rPr>
  </w:style>
  <w:style w:type="character" w:customStyle="1" w:styleId="TematkomentarzaZnak">
    <w:name w:val="Temat komentarza Znak"/>
    <w:basedOn w:val="TekstkomentarzaZnak"/>
    <w:link w:val="Tematkomentarza"/>
    <w:rsid w:val="00B2664E"/>
    <w:rPr>
      <w:b/>
      <w:bCs/>
      <w:color w:val="000000"/>
      <w:sz w:val="20"/>
      <w:szCs w:val="20"/>
    </w:rPr>
  </w:style>
  <w:style w:type="paragraph" w:styleId="NormalnyWeb">
    <w:name w:val="Normal (Web)"/>
    <w:basedOn w:val="Normalny"/>
    <w:uiPriority w:val="99"/>
    <w:unhideWhenUsed/>
    <w:rsid w:val="00435FFB"/>
    <w:pPr>
      <w:spacing w:before="100" w:beforeAutospacing="1" w:after="100" w:afterAutospacing="1"/>
    </w:pPr>
    <w:rPr>
      <w:color w:val="auto"/>
    </w:rPr>
  </w:style>
  <w:style w:type="paragraph" w:customStyle="1" w:styleId="Default">
    <w:name w:val="Default"/>
    <w:rsid w:val="00500FE9"/>
    <w:pPr>
      <w:suppressAutoHyphens/>
      <w:autoSpaceDE w:val="0"/>
      <w:spacing w:after="0" w:line="240" w:lineRule="auto"/>
    </w:pPr>
    <w:rPr>
      <w:rFonts w:eastAsia="Arial"/>
      <w:color w:val="000000"/>
      <w:sz w:val="24"/>
      <w:szCs w:val="24"/>
      <w:lang w:eastAsia="ar-SA"/>
    </w:rPr>
  </w:style>
  <w:style w:type="paragraph" w:customStyle="1" w:styleId="Standard">
    <w:name w:val="Standard"/>
    <w:rsid w:val="00500FE9"/>
    <w:pPr>
      <w:widowControl w:val="0"/>
      <w:suppressAutoHyphens/>
      <w:autoSpaceDN w:val="0"/>
      <w:spacing w:after="0" w:line="240" w:lineRule="auto"/>
      <w:textAlignment w:val="baseline"/>
    </w:pPr>
    <w:rPr>
      <w:rFonts w:eastAsia="Lucida Sans Unicode"/>
      <w:kern w:val="3"/>
      <w:sz w:val="24"/>
      <w:szCs w:val="24"/>
      <w:lang w:eastAsia="zh-CN"/>
    </w:rPr>
  </w:style>
  <w:style w:type="paragraph" w:customStyle="1" w:styleId="Normalny1">
    <w:name w:val="Normalny1"/>
    <w:rsid w:val="003F13DA"/>
    <w:pPr>
      <w:spacing w:after="0" w:line="240" w:lineRule="auto"/>
      <w:ind w:left="425" w:hanging="425"/>
      <w:jc w:val="both"/>
    </w:pPr>
    <w:rPr>
      <w:color w:val="000000"/>
      <w:sz w:val="20"/>
      <w:szCs w:val="20"/>
    </w:rPr>
  </w:style>
  <w:style w:type="paragraph" w:customStyle="1" w:styleId="Normalny2">
    <w:name w:val="Normalny2"/>
    <w:rsid w:val="00640E9C"/>
    <w:pPr>
      <w:spacing w:after="0" w:line="240" w:lineRule="auto"/>
    </w:pPr>
    <w:rPr>
      <w:color w:val="000000"/>
      <w:sz w:val="20"/>
      <w:szCs w:val="20"/>
    </w:rPr>
  </w:style>
  <w:style w:type="character" w:styleId="Hipercze">
    <w:name w:val="Hyperlink"/>
    <w:basedOn w:val="Domylnaczcionkaakapitu"/>
    <w:uiPriority w:val="99"/>
    <w:semiHidden/>
    <w:unhideWhenUsed/>
    <w:rsid w:val="00BF7DB9"/>
    <w:rPr>
      <w:color w:val="0000FF"/>
      <w:u w:val="single"/>
    </w:rPr>
  </w:style>
  <w:style w:type="character" w:styleId="Pogrubienie">
    <w:name w:val="Strong"/>
    <w:basedOn w:val="Domylnaczcionkaakapitu"/>
    <w:uiPriority w:val="22"/>
    <w:qFormat/>
    <w:locked/>
    <w:rsid w:val="005F7A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Hyperlink" w:uiPriority="99"/>
    <w:lsdException w:name="Strong" w:locked="1" w:semiHidden="0" w:uiPriority="22" w:unhideWhenUsed="0" w:qFormat="1"/>
    <w:lsdException w:name="Emphasis" w:locked="1" w:semiHidden="0" w:unhideWhenUsed="0" w:qFormat="1"/>
    <w:lsdException w:name="Normal (Web)" w:uiPriority="99"/>
    <w:lsdException w:name="Balloon Text" w:semiHidden="0" w:unhideWhenUsed="0"/>
    <w:lsdException w:name="Table Grid" w:uiPriority="39"/>
    <w:lsdException w:name="Placeholder Text" w:locked="1" w:uiPriority="99" w:unhideWhenUsed="0"/>
    <w:lsdException w:name="No Spacing" w:locked="1"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locked="1" w:uiPriority="99" w:unhideWhenUsed="0"/>
    <w:lsdException w:name="List Paragraph" w:locked="1" w:semiHidden="0" w:unhideWhenUsed="0" w:qFormat="1"/>
    <w:lsdException w:name="Quote" w:locked="1" w:semiHidden="0" w:uiPriority="29" w:unhideWhenUsed="0" w:qFormat="1"/>
    <w:lsdException w:name="Intense Quote" w:locked="1"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qFormat="1"/>
    <w:lsdException w:name="Intense Emphasis" w:locked="1" w:semiHidden="0" w:uiPriority="21" w:unhideWhenUsed="0" w:qFormat="1"/>
    <w:lsdException w:name="Subtle Reference" w:locked="1" w:semiHidden="0" w:uiPriority="31" w:unhideWhenUsed="0" w:qFormat="1"/>
    <w:lsdException w:name="Intense Reference" w:locked="1" w:semiHidden="0" w:uiPriority="32" w:unhideWhenUsed="0" w:qFormat="1"/>
    <w:lsdException w:name="Book Title" w:locked="1" w:semiHidden="0" w:uiPriority="33" w:unhideWhenUsed="0" w:qFormat="1"/>
    <w:lsdException w:name="Bibliography" w:locked="1" w:uiPriority="37"/>
    <w:lsdException w:name="TOC Heading" w:locked="1" w:uiPriority="39" w:qFormat="1"/>
  </w:latentStyles>
  <w:style w:type="paragraph" w:default="1" w:styleId="Normalny">
    <w:name w:val="Normal"/>
    <w:qFormat/>
    <w:rsid w:val="000C0CFF"/>
    <w:pPr>
      <w:spacing w:after="0" w:line="240" w:lineRule="auto"/>
    </w:pPr>
    <w:rPr>
      <w:color w:val="000000"/>
      <w:sz w:val="24"/>
      <w:szCs w:val="24"/>
    </w:rPr>
  </w:style>
  <w:style w:type="paragraph" w:styleId="Nagwek1">
    <w:name w:val="heading 1"/>
    <w:basedOn w:val="Normalny"/>
    <w:next w:val="Normalny"/>
    <w:link w:val="Nagwek1Znak"/>
    <w:uiPriority w:val="9"/>
    <w:qFormat/>
    <w:rsid w:val="000C0CFF"/>
    <w:pPr>
      <w:keepNext/>
      <w:keepLines/>
      <w:spacing w:before="480"/>
      <w:outlineLvl w:val="0"/>
    </w:pPr>
    <w:rPr>
      <w:rFonts w:ascii="Calibri" w:hAnsi="Calibri" w:cs="Calibri"/>
      <w:b/>
      <w:bCs/>
      <w:color w:val="2F5496"/>
      <w:sz w:val="28"/>
      <w:szCs w:val="28"/>
    </w:rPr>
  </w:style>
  <w:style w:type="paragraph" w:styleId="Nagwek2">
    <w:name w:val="heading 2"/>
    <w:basedOn w:val="Normalny"/>
    <w:next w:val="Normalny"/>
    <w:link w:val="Nagwek2Znak"/>
    <w:uiPriority w:val="9"/>
    <w:qFormat/>
    <w:rsid w:val="000C0CFF"/>
    <w:pPr>
      <w:keepNext/>
      <w:keepLines/>
      <w:spacing w:before="200"/>
      <w:outlineLvl w:val="1"/>
    </w:pPr>
    <w:rPr>
      <w:rFonts w:ascii="Calibri" w:hAnsi="Calibri" w:cs="Calibri"/>
      <w:b/>
      <w:bCs/>
      <w:color w:val="4472C4"/>
      <w:sz w:val="26"/>
      <w:szCs w:val="26"/>
    </w:rPr>
  </w:style>
  <w:style w:type="paragraph" w:styleId="Nagwek3">
    <w:name w:val="heading 3"/>
    <w:basedOn w:val="Normalny"/>
    <w:next w:val="Normalny"/>
    <w:link w:val="Nagwek3Znak"/>
    <w:uiPriority w:val="9"/>
    <w:qFormat/>
    <w:rsid w:val="000C0CFF"/>
    <w:pPr>
      <w:keepNext/>
      <w:keepLines/>
      <w:spacing w:before="200"/>
      <w:outlineLvl w:val="2"/>
    </w:pPr>
    <w:rPr>
      <w:rFonts w:ascii="Calibri" w:hAnsi="Calibri" w:cs="Calibri"/>
      <w:b/>
      <w:bCs/>
      <w:color w:val="4472C4"/>
    </w:rPr>
  </w:style>
  <w:style w:type="paragraph" w:styleId="Nagwek4">
    <w:name w:val="heading 4"/>
    <w:basedOn w:val="Normalny"/>
    <w:next w:val="Normalny"/>
    <w:link w:val="Nagwek4Znak"/>
    <w:uiPriority w:val="9"/>
    <w:qFormat/>
    <w:rsid w:val="000C0CFF"/>
    <w:pPr>
      <w:keepNext/>
      <w:keepLines/>
      <w:spacing w:before="240" w:after="40"/>
      <w:outlineLvl w:val="3"/>
    </w:pPr>
    <w:rPr>
      <w:b/>
      <w:bCs/>
    </w:rPr>
  </w:style>
  <w:style w:type="paragraph" w:styleId="Nagwek5">
    <w:name w:val="heading 5"/>
    <w:basedOn w:val="Normalny"/>
    <w:next w:val="Normalny"/>
    <w:link w:val="Nagwek5Znak"/>
    <w:uiPriority w:val="9"/>
    <w:qFormat/>
    <w:rsid w:val="000C0CFF"/>
    <w:pPr>
      <w:keepNext/>
      <w:spacing w:line="360" w:lineRule="auto"/>
      <w:ind w:left="-1531"/>
      <w:jc w:val="both"/>
      <w:outlineLvl w:val="4"/>
    </w:pPr>
    <w:rPr>
      <w:b/>
      <w:bCs/>
    </w:rPr>
  </w:style>
  <w:style w:type="paragraph" w:styleId="Nagwek6">
    <w:name w:val="heading 6"/>
    <w:basedOn w:val="Normalny"/>
    <w:next w:val="Normalny"/>
    <w:link w:val="Nagwek6Znak"/>
    <w:uiPriority w:val="9"/>
    <w:qFormat/>
    <w:rsid w:val="000C0CFF"/>
    <w:pPr>
      <w:keepNext/>
      <w:keepLines/>
      <w:spacing w:before="200"/>
      <w:outlineLvl w:val="5"/>
    </w:pPr>
    <w:rPr>
      <w:rFonts w:ascii="Calibri" w:hAnsi="Calibri" w:cs="Calibri"/>
      <w:i/>
      <w:iCs/>
      <w:color w:val="1F386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0C0CFF"/>
    <w:rPr>
      <w:rFonts w:asciiTheme="majorHAnsi" w:eastAsiaTheme="majorEastAsia" w:hAnsiTheme="majorHAnsi" w:cs="Times New Roman"/>
      <w:b/>
      <w:bCs/>
      <w:color w:val="000000"/>
      <w:kern w:val="32"/>
      <w:sz w:val="32"/>
      <w:szCs w:val="32"/>
    </w:rPr>
  </w:style>
  <w:style w:type="character" w:customStyle="1" w:styleId="Nagwek2Znak">
    <w:name w:val="Nagłówek 2 Znak"/>
    <w:basedOn w:val="Domylnaczcionkaakapitu"/>
    <w:link w:val="Nagwek2"/>
    <w:uiPriority w:val="9"/>
    <w:semiHidden/>
    <w:locked/>
    <w:rsid w:val="000C0CFF"/>
    <w:rPr>
      <w:rFonts w:asciiTheme="majorHAnsi" w:eastAsiaTheme="majorEastAsia" w:hAnsiTheme="majorHAnsi" w:cs="Times New Roman"/>
      <w:b/>
      <w:bCs/>
      <w:i/>
      <w:iCs/>
      <w:color w:val="000000"/>
      <w:sz w:val="28"/>
      <w:szCs w:val="28"/>
    </w:rPr>
  </w:style>
  <w:style w:type="character" w:customStyle="1" w:styleId="Nagwek3Znak">
    <w:name w:val="Nagłówek 3 Znak"/>
    <w:basedOn w:val="Domylnaczcionkaakapitu"/>
    <w:link w:val="Nagwek3"/>
    <w:uiPriority w:val="9"/>
    <w:semiHidden/>
    <w:locked/>
    <w:rsid w:val="000C0CFF"/>
    <w:rPr>
      <w:rFonts w:asciiTheme="majorHAnsi" w:eastAsiaTheme="majorEastAsia" w:hAnsiTheme="majorHAnsi" w:cs="Times New Roman"/>
      <w:b/>
      <w:bCs/>
      <w:color w:val="000000"/>
      <w:sz w:val="26"/>
      <w:szCs w:val="26"/>
    </w:rPr>
  </w:style>
  <w:style w:type="character" w:customStyle="1" w:styleId="Nagwek4Znak">
    <w:name w:val="Nagłówek 4 Znak"/>
    <w:basedOn w:val="Domylnaczcionkaakapitu"/>
    <w:link w:val="Nagwek4"/>
    <w:uiPriority w:val="9"/>
    <w:semiHidden/>
    <w:locked/>
    <w:rsid w:val="000C0CFF"/>
    <w:rPr>
      <w:rFonts w:asciiTheme="minorHAnsi" w:eastAsiaTheme="minorEastAsia" w:hAnsiTheme="minorHAnsi" w:cs="Times New Roman"/>
      <w:b/>
      <w:bCs/>
      <w:color w:val="000000"/>
      <w:sz w:val="28"/>
      <w:szCs w:val="28"/>
    </w:rPr>
  </w:style>
  <w:style w:type="character" w:customStyle="1" w:styleId="Nagwek5Znak">
    <w:name w:val="Nagłówek 5 Znak"/>
    <w:basedOn w:val="Domylnaczcionkaakapitu"/>
    <w:link w:val="Nagwek5"/>
    <w:uiPriority w:val="9"/>
    <w:semiHidden/>
    <w:locked/>
    <w:rsid w:val="000C0CFF"/>
    <w:rPr>
      <w:rFonts w:asciiTheme="minorHAnsi" w:eastAsiaTheme="minorEastAsia" w:hAnsiTheme="minorHAnsi" w:cs="Times New Roman"/>
      <w:b/>
      <w:bCs/>
      <w:i/>
      <w:iCs/>
      <w:color w:val="000000"/>
      <w:sz w:val="26"/>
      <w:szCs w:val="26"/>
    </w:rPr>
  </w:style>
  <w:style w:type="character" w:customStyle="1" w:styleId="Nagwek6Znak">
    <w:name w:val="Nagłówek 6 Znak"/>
    <w:basedOn w:val="Domylnaczcionkaakapitu"/>
    <w:link w:val="Nagwek6"/>
    <w:uiPriority w:val="9"/>
    <w:semiHidden/>
    <w:locked/>
    <w:rsid w:val="000C0CFF"/>
    <w:rPr>
      <w:rFonts w:asciiTheme="minorHAnsi" w:eastAsiaTheme="minorEastAsia" w:hAnsiTheme="minorHAnsi" w:cs="Times New Roman"/>
      <w:b/>
      <w:bCs/>
      <w:color w:val="000000"/>
    </w:rPr>
  </w:style>
  <w:style w:type="paragraph" w:styleId="Tytu">
    <w:name w:val="Title"/>
    <w:basedOn w:val="Normalny"/>
    <w:link w:val="TytuZnak"/>
    <w:uiPriority w:val="10"/>
    <w:qFormat/>
    <w:rsid w:val="000C0CFF"/>
    <w:pPr>
      <w:keepNext/>
      <w:keepLines/>
      <w:spacing w:before="480" w:after="120"/>
    </w:pPr>
    <w:rPr>
      <w:b/>
      <w:bCs/>
      <w:sz w:val="72"/>
      <w:szCs w:val="72"/>
    </w:rPr>
  </w:style>
  <w:style w:type="character" w:customStyle="1" w:styleId="TytuZnak">
    <w:name w:val="Tytuł Znak"/>
    <w:basedOn w:val="Domylnaczcionkaakapitu"/>
    <w:link w:val="Tytu"/>
    <w:uiPriority w:val="10"/>
    <w:locked/>
    <w:rsid w:val="000C0CFF"/>
    <w:rPr>
      <w:rFonts w:asciiTheme="majorHAnsi" w:eastAsiaTheme="majorEastAsia" w:hAnsiTheme="majorHAnsi" w:cs="Times New Roman"/>
      <w:b/>
      <w:bCs/>
      <w:color w:val="000000"/>
      <w:kern w:val="28"/>
      <w:sz w:val="32"/>
      <w:szCs w:val="32"/>
    </w:rPr>
  </w:style>
  <w:style w:type="paragraph" w:styleId="Podtytu">
    <w:name w:val="Subtitle"/>
    <w:basedOn w:val="Normalny"/>
    <w:link w:val="PodtytuZnak"/>
    <w:uiPriority w:val="11"/>
    <w:qFormat/>
    <w:rsid w:val="000C0CFF"/>
    <w:pPr>
      <w:spacing w:after="160"/>
    </w:pPr>
    <w:rPr>
      <w:rFonts w:ascii="Calibri" w:hAnsi="Calibri" w:cs="Calibri"/>
      <w:color w:val="5A5A5A"/>
      <w:sz w:val="22"/>
      <w:szCs w:val="22"/>
    </w:rPr>
  </w:style>
  <w:style w:type="character" w:customStyle="1" w:styleId="PodtytuZnak">
    <w:name w:val="Podtytuł Znak"/>
    <w:basedOn w:val="Domylnaczcionkaakapitu"/>
    <w:link w:val="Podtytu"/>
    <w:uiPriority w:val="11"/>
    <w:locked/>
    <w:rsid w:val="000C0CFF"/>
    <w:rPr>
      <w:rFonts w:asciiTheme="majorHAnsi" w:eastAsiaTheme="majorEastAsia" w:hAnsiTheme="majorHAnsi" w:cs="Times New Roman"/>
      <w:color w:val="000000"/>
      <w:sz w:val="24"/>
      <w:szCs w:val="24"/>
    </w:rPr>
  </w:style>
  <w:style w:type="paragraph" w:styleId="Tekstdymka">
    <w:name w:val="Balloon Text"/>
    <w:basedOn w:val="Normalny"/>
    <w:link w:val="TekstdymkaZnak"/>
    <w:uiPriority w:val="99"/>
    <w:rsid w:val="00DF3FBB"/>
    <w:rPr>
      <w:rFonts w:ascii="Tahoma" w:hAnsi="Tahoma" w:cs="Tahoma"/>
      <w:sz w:val="16"/>
      <w:szCs w:val="16"/>
    </w:rPr>
  </w:style>
  <w:style w:type="character" w:customStyle="1" w:styleId="TekstdymkaZnak">
    <w:name w:val="Tekst dymka Znak"/>
    <w:basedOn w:val="Domylnaczcionkaakapitu"/>
    <w:link w:val="Tekstdymka"/>
    <w:uiPriority w:val="99"/>
    <w:locked/>
    <w:rsid w:val="00DF3FBB"/>
    <w:rPr>
      <w:rFonts w:ascii="Tahoma" w:hAnsi="Tahoma" w:cs="Tahoma"/>
      <w:color w:val="000000"/>
      <w:sz w:val="16"/>
      <w:szCs w:val="16"/>
    </w:rPr>
  </w:style>
  <w:style w:type="paragraph" w:styleId="Nagwek">
    <w:name w:val="header"/>
    <w:basedOn w:val="Normalny"/>
    <w:link w:val="NagwekZnak"/>
    <w:uiPriority w:val="99"/>
    <w:rsid w:val="00884B68"/>
    <w:pPr>
      <w:tabs>
        <w:tab w:val="center" w:pos="4536"/>
        <w:tab w:val="right" w:pos="9072"/>
      </w:tabs>
    </w:pPr>
  </w:style>
  <w:style w:type="character" w:customStyle="1" w:styleId="NagwekZnak">
    <w:name w:val="Nagłówek Znak"/>
    <w:basedOn w:val="Domylnaczcionkaakapitu"/>
    <w:link w:val="Nagwek"/>
    <w:uiPriority w:val="99"/>
    <w:locked/>
    <w:rsid w:val="00884B68"/>
    <w:rPr>
      <w:rFonts w:cs="Times New Roman"/>
      <w:color w:val="000000"/>
      <w:sz w:val="24"/>
      <w:szCs w:val="24"/>
    </w:rPr>
  </w:style>
  <w:style w:type="paragraph" w:styleId="Stopka">
    <w:name w:val="footer"/>
    <w:basedOn w:val="Normalny"/>
    <w:link w:val="StopkaZnak"/>
    <w:uiPriority w:val="99"/>
    <w:rsid w:val="00884B68"/>
    <w:pPr>
      <w:tabs>
        <w:tab w:val="center" w:pos="4536"/>
        <w:tab w:val="right" w:pos="9072"/>
      </w:tabs>
    </w:pPr>
  </w:style>
  <w:style w:type="character" w:customStyle="1" w:styleId="StopkaZnak">
    <w:name w:val="Stopka Znak"/>
    <w:basedOn w:val="Domylnaczcionkaakapitu"/>
    <w:link w:val="Stopka"/>
    <w:uiPriority w:val="99"/>
    <w:locked/>
    <w:rsid w:val="00884B68"/>
    <w:rPr>
      <w:rFonts w:cs="Times New Roman"/>
      <w:color w:val="000000"/>
      <w:sz w:val="24"/>
      <w:szCs w:val="24"/>
    </w:rPr>
  </w:style>
  <w:style w:type="character" w:styleId="Tekstzastpczy">
    <w:name w:val="Placeholder Text"/>
    <w:basedOn w:val="Domylnaczcionkaakapitu"/>
    <w:uiPriority w:val="99"/>
    <w:semiHidden/>
    <w:locked/>
    <w:rsid w:val="009908A8"/>
    <w:rPr>
      <w:rFonts w:cs="Times New Roman"/>
      <w:color w:val="808080"/>
    </w:rPr>
  </w:style>
  <w:style w:type="paragraph" w:styleId="Akapitzlist">
    <w:name w:val="List Paragraph"/>
    <w:aliases w:val="maz_wyliczenie,opis dzialania,K-P_odwolanie,A_wyliczenie,Akapit z listą 1,Bulleted list,Akapit z listą BS,Numerowanie,List Paragraph,L1,Akapit z listą5,Odstavec,Kolorowa lista — akcent 11,CW_Lista,sw tekst"/>
    <w:basedOn w:val="Normalny"/>
    <w:qFormat/>
    <w:locked/>
    <w:rsid w:val="007627A0"/>
    <w:pPr>
      <w:autoSpaceDN w:val="0"/>
      <w:spacing w:after="200" w:line="276" w:lineRule="auto"/>
      <w:ind w:left="720"/>
    </w:pPr>
    <w:rPr>
      <w:rFonts w:ascii="Calibri" w:eastAsia="Calibri" w:hAnsi="Calibri"/>
      <w:color w:val="auto"/>
      <w:sz w:val="22"/>
      <w:szCs w:val="22"/>
      <w:lang w:eastAsia="en-US"/>
    </w:rPr>
  </w:style>
  <w:style w:type="paragraph" w:customStyle="1" w:styleId="Tekstcofnity">
    <w:name w:val="Tekst_cofnięty"/>
    <w:basedOn w:val="Normalny"/>
    <w:rsid w:val="00C31A1F"/>
    <w:pPr>
      <w:suppressAutoHyphens/>
      <w:autoSpaceDN w:val="0"/>
      <w:spacing w:line="360" w:lineRule="auto"/>
      <w:ind w:left="540"/>
      <w:textAlignment w:val="baseline"/>
    </w:pPr>
    <w:rPr>
      <w:color w:val="auto"/>
      <w:kern w:val="3"/>
      <w:szCs w:val="20"/>
      <w:lang w:val="en-US"/>
    </w:rPr>
  </w:style>
  <w:style w:type="table" w:styleId="Tabela-Siatka">
    <w:name w:val="Table Grid"/>
    <w:basedOn w:val="Standardowy"/>
    <w:uiPriority w:val="39"/>
    <w:rsid w:val="00C31A1F"/>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rsid w:val="00B602ED"/>
    <w:rPr>
      <w:rFonts w:ascii="Courier New" w:hAnsi="Courier New" w:cs="Courier New"/>
      <w:color w:val="auto"/>
      <w:sz w:val="20"/>
      <w:szCs w:val="20"/>
    </w:rPr>
  </w:style>
  <w:style w:type="character" w:customStyle="1" w:styleId="ZwykytekstZnak">
    <w:name w:val="Zwykły tekst Znak"/>
    <w:basedOn w:val="Domylnaczcionkaakapitu"/>
    <w:link w:val="Zwykytekst"/>
    <w:rsid w:val="00B602ED"/>
    <w:rPr>
      <w:rFonts w:ascii="Courier New" w:hAnsi="Courier New" w:cs="Courier New"/>
      <w:sz w:val="20"/>
      <w:szCs w:val="20"/>
    </w:rPr>
  </w:style>
  <w:style w:type="character" w:styleId="Odwoaniedokomentarza">
    <w:name w:val="annotation reference"/>
    <w:basedOn w:val="Domylnaczcionkaakapitu"/>
    <w:rsid w:val="00B2664E"/>
    <w:rPr>
      <w:sz w:val="16"/>
      <w:szCs w:val="16"/>
    </w:rPr>
  </w:style>
  <w:style w:type="paragraph" w:styleId="Tekstkomentarza">
    <w:name w:val="annotation text"/>
    <w:basedOn w:val="Normalny"/>
    <w:link w:val="TekstkomentarzaZnak"/>
    <w:rsid w:val="00B2664E"/>
    <w:rPr>
      <w:sz w:val="20"/>
      <w:szCs w:val="20"/>
    </w:rPr>
  </w:style>
  <w:style w:type="character" w:customStyle="1" w:styleId="TekstkomentarzaZnak">
    <w:name w:val="Tekst komentarza Znak"/>
    <w:basedOn w:val="Domylnaczcionkaakapitu"/>
    <w:link w:val="Tekstkomentarza"/>
    <w:rsid w:val="00B2664E"/>
    <w:rPr>
      <w:color w:val="000000"/>
      <w:sz w:val="20"/>
      <w:szCs w:val="20"/>
    </w:rPr>
  </w:style>
  <w:style w:type="paragraph" w:styleId="Tematkomentarza">
    <w:name w:val="annotation subject"/>
    <w:basedOn w:val="Tekstkomentarza"/>
    <w:next w:val="Tekstkomentarza"/>
    <w:link w:val="TematkomentarzaZnak"/>
    <w:rsid w:val="00B2664E"/>
    <w:rPr>
      <w:b/>
      <w:bCs/>
    </w:rPr>
  </w:style>
  <w:style w:type="character" w:customStyle="1" w:styleId="TematkomentarzaZnak">
    <w:name w:val="Temat komentarza Znak"/>
    <w:basedOn w:val="TekstkomentarzaZnak"/>
    <w:link w:val="Tematkomentarza"/>
    <w:rsid w:val="00B2664E"/>
    <w:rPr>
      <w:b/>
      <w:bCs/>
      <w:color w:val="000000"/>
      <w:sz w:val="20"/>
      <w:szCs w:val="20"/>
    </w:rPr>
  </w:style>
  <w:style w:type="paragraph" w:styleId="NormalnyWeb">
    <w:name w:val="Normal (Web)"/>
    <w:basedOn w:val="Normalny"/>
    <w:uiPriority w:val="99"/>
    <w:unhideWhenUsed/>
    <w:rsid w:val="00435FFB"/>
    <w:pPr>
      <w:spacing w:before="100" w:beforeAutospacing="1" w:after="100" w:afterAutospacing="1"/>
    </w:pPr>
    <w:rPr>
      <w:color w:val="auto"/>
    </w:rPr>
  </w:style>
  <w:style w:type="paragraph" w:customStyle="1" w:styleId="Default">
    <w:name w:val="Default"/>
    <w:rsid w:val="00500FE9"/>
    <w:pPr>
      <w:suppressAutoHyphens/>
      <w:autoSpaceDE w:val="0"/>
      <w:spacing w:after="0" w:line="240" w:lineRule="auto"/>
    </w:pPr>
    <w:rPr>
      <w:rFonts w:eastAsia="Arial"/>
      <w:color w:val="000000"/>
      <w:sz w:val="24"/>
      <w:szCs w:val="24"/>
      <w:lang w:eastAsia="ar-SA"/>
    </w:rPr>
  </w:style>
  <w:style w:type="paragraph" w:customStyle="1" w:styleId="Standard">
    <w:name w:val="Standard"/>
    <w:rsid w:val="00500FE9"/>
    <w:pPr>
      <w:widowControl w:val="0"/>
      <w:suppressAutoHyphens/>
      <w:autoSpaceDN w:val="0"/>
      <w:spacing w:after="0" w:line="240" w:lineRule="auto"/>
      <w:textAlignment w:val="baseline"/>
    </w:pPr>
    <w:rPr>
      <w:rFonts w:eastAsia="Lucida Sans Unicode"/>
      <w:kern w:val="3"/>
      <w:sz w:val="24"/>
      <w:szCs w:val="24"/>
      <w:lang w:eastAsia="zh-CN"/>
    </w:rPr>
  </w:style>
  <w:style w:type="paragraph" w:customStyle="1" w:styleId="Normalny1">
    <w:name w:val="Normalny1"/>
    <w:rsid w:val="003F13DA"/>
    <w:pPr>
      <w:spacing w:after="0" w:line="240" w:lineRule="auto"/>
      <w:ind w:left="425" w:hanging="425"/>
      <w:jc w:val="both"/>
    </w:pPr>
    <w:rPr>
      <w:color w:val="000000"/>
      <w:sz w:val="20"/>
      <w:szCs w:val="20"/>
    </w:rPr>
  </w:style>
  <w:style w:type="paragraph" w:customStyle="1" w:styleId="Normalny2">
    <w:name w:val="Normalny2"/>
    <w:rsid w:val="00640E9C"/>
    <w:pPr>
      <w:spacing w:after="0" w:line="240" w:lineRule="auto"/>
    </w:pPr>
    <w:rPr>
      <w:color w:val="000000"/>
      <w:sz w:val="20"/>
      <w:szCs w:val="20"/>
    </w:rPr>
  </w:style>
  <w:style w:type="character" w:styleId="Hipercze">
    <w:name w:val="Hyperlink"/>
    <w:basedOn w:val="Domylnaczcionkaakapitu"/>
    <w:uiPriority w:val="99"/>
    <w:semiHidden/>
    <w:unhideWhenUsed/>
    <w:rsid w:val="00BF7DB9"/>
    <w:rPr>
      <w:color w:val="0000FF"/>
      <w:u w:val="single"/>
    </w:rPr>
  </w:style>
  <w:style w:type="character" w:styleId="Pogrubienie">
    <w:name w:val="Strong"/>
    <w:basedOn w:val="Domylnaczcionkaakapitu"/>
    <w:uiPriority w:val="22"/>
    <w:qFormat/>
    <w:locked/>
    <w:rsid w:val="005F7A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634482">
      <w:bodyDiv w:val="1"/>
      <w:marLeft w:val="0"/>
      <w:marRight w:val="0"/>
      <w:marTop w:val="0"/>
      <w:marBottom w:val="0"/>
      <w:divBdr>
        <w:top w:val="none" w:sz="0" w:space="0" w:color="auto"/>
        <w:left w:val="none" w:sz="0" w:space="0" w:color="auto"/>
        <w:bottom w:val="none" w:sz="0" w:space="0" w:color="auto"/>
        <w:right w:val="none" w:sz="0" w:space="0" w:color="auto"/>
      </w:divBdr>
    </w:div>
    <w:div w:id="1118991270">
      <w:bodyDiv w:val="1"/>
      <w:marLeft w:val="0"/>
      <w:marRight w:val="0"/>
      <w:marTop w:val="0"/>
      <w:marBottom w:val="0"/>
      <w:divBdr>
        <w:top w:val="none" w:sz="0" w:space="0" w:color="auto"/>
        <w:left w:val="none" w:sz="0" w:space="0" w:color="auto"/>
        <w:bottom w:val="none" w:sz="0" w:space="0" w:color="auto"/>
        <w:right w:val="none" w:sz="0" w:space="0" w:color="auto"/>
      </w:divBdr>
    </w:div>
    <w:div w:id="1183975913">
      <w:bodyDiv w:val="1"/>
      <w:marLeft w:val="0"/>
      <w:marRight w:val="0"/>
      <w:marTop w:val="0"/>
      <w:marBottom w:val="0"/>
      <w:divBdr>
        <w:top w:val="none" w:sz="0" w:space="0" w:color="auto"/>
        <w:left w:val="none" w:sz="0" w:space="0" w:color="auto"/>
        <w:bottom w:val="none" w:sz="0" w:space="0" w:color="auto"/>
        <w:right w:val="none" w:sz="0" w:space="0" w:color="auto"/>
      </w:divBdr>
    </w:div>
    <w:div w:id="1561329792">
      <w:bodyDiv w:val="1"/>
      <w:marLeft w:val="0"/>
      <w:marRight w:val="0"/>
      <w:marTop w:val="0"/>
      <w:marBottom w:val="0"/>
      <w:divBdr>
        <w:top w:val="none" w:sz="0" w:space="0" w:color="auto"/>
        <w:left w:val="none" w:sz="0" w:space="0" w:color="auto"/>
        <w:bottom w:val="none" w:sz="0" w:space="0" w:color="auto"/>
        <w:right w:val="none" w:sz="0" w:space="0" w:color="auto"/>
      </w:divBdr>
    </w:div>
    <w:div w:id="166311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lmedica.pl" TargetMode="External"/><Relationship Id="rId18" Type="http://schemas.openxmlformats.org/officeDocument/2006/relationships/hyperlink" Target="https://olmedica.pl/zamowienia-podlegajace-ustawie" TargetMode="External"/><Relationship Id="rId26" Type="http://schemas.openxmlformats.org/officeDocument/2006/relationships/hyperlink" Target="https://olmedica.pl/zamowienia-podlegajace-ustawie" TargetMode="External"/><Relationship Id="rId39" Type="http://schemas.openxmlformats.org/officeDocument/2006/relationships/hyperlink" Target="https://miniportal.uzp.gov.pl/" TargetMode="External"/><Relationship Id="rId21" Type="http://schemas.openxmlformats.org/officeDocument/2006/relationships/hyperlink" Target="https://olmedica.pl/zamowienia-podlegajace-ustawie" TargetMode="External"/><Relationship Id="rId34" Type="http://schemas.openxmlformats.org/officeDocument/2006/relationships/hyperlink" Target="https://miniportal.uzp.gov.pl/" TargetMode="External"/><Relationship Id="rId42" Type="http://schemas.openxmlformats.org/officeDocument/2006/relationships/hyperlink" Target="mailto:olmedica@olmedica.pl" TargetMode="External"/><Relationship Id="rId47" Type="http://schemas.openxmlformats.org/officeDocument/2006/relationships/hyperlink" Target="mailto:olmedica@olmedica.pl" TargetMode="External"/><Relationship Id="rId50" Type="http://schemas.openxmlformats.org/officeDocument/2006/relationships/hyperlink" Target="mailto:przetargi.ol@o2.pl" TargetMode="External"/><Relationship Id="rId55" Type="http://schemas.openxmlformats.org/officeDocument/2006/relationships/hyperlink" Target="https://olmedica.pl/zamowienia-podlegajace-ustawie" TargetMode="External"/><Relationship Id="rId63" Type="http://schemas.openxmlformats.org/officeDocument/2006/relationships/hyperlink" Target="https://olmedica.pl/zamowienia-podlegajace-ustawie" TargetMode="External"/><Relationship Id="rId68" Type="http://schemas.openxmlformats.org/officeDocument/2006/relationships/hyperlink" Target="https://olmedica.pl/zamowienia-podlegajace-ustawie"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olmedica.pl/zamowienia-podlegajace-ustawie" TargetMode="External"/><Relationship Id="rId2" Type="http://schemas.openxmlformats.org/officeDocument/2006/relationships/numbering" Target="numbering.xml"/><Relationship Id="rId16" Type="http://schemas.openxmlformats.org/officeDocument/2006/relationships/hyperlink" Target="mailto:olmedica@olmedica.pl" TargetMode="External"/><Relationship Id="rId29" Type="http://schemas.openxmlformats.org/officeDocument/2006/relationships/hyperlink" Target="https://www.portalzp.pl/kody-cpv/szczegoly/benzyna-258" TargetMode="External"/><Relationship Id="rId11" Type="http://schemas.openxmlformats.org/officeDocument/2006/relationships/hyperlink" Target="http://www.olmedica.pl" TargetMode="External"/><Relationship Id="rId24" Type="http://schemas.openxmlformats.org/officeDocument/2006/relationships/hyperlink" Target="https://olmedica.pl/zamowienia-podlegajace-ustawie" TargetMode="External"/><Relationship Id="rId32" Type="http://schemas.openxmlformats.org/officeDocument/2006/relationships/hyperlink" Target="https://miniportal.uzp.gov.pl/" TargetMode="External"/><Relationship Id="rId37" Type="http://schemas.openxmlformats.org/officeDocument/2006/relationships/hyperlink" Target="https://miniportal.uzp.gov.pl/" TargetMode="External"/><Relationship Id="rId40" Type="http://schemas.openxmlformats.org/officeDocument/2006/relationships/hyperlink" Target="mailto:olmedica@olmedica.pl" TargetMode="External"/><Relationship Id="rId45" Type="http://schemas.openxmlformats.org/officeDocument/2006/relationships/hyperlink" Target="mailto:olmedica@olmedica.pl" TargetMode="External"/><Relationship Id="rId53" Type="http://schemas.openxmlformats.org/officeDocument/2006/relationships/hyperlink" Target="https://olmedica.pl/zamowienia-podlegajace-ustawie" TargetMode="External"/><Relationship Id="rId58" Type="http://schemas.openxmlformats.org/officeDocument/2006/relationships/hyperlink" Target="https://olmedica.pl/zamowienia-podlegajace-ustawie" TargetMode="External"/><Relationship Id="rId66" Type="http://schemas.openxmlformats.org/officeDocument/2006/relationships/hyperlink" Target="https://olmedica.pl/zamowienia-podlegajace-ustawie" TargetMode="External"/><Relationship Id="rId7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olmedica@olmedica.pl" TargetMode="External"/><Relationship Id="rId23" Type="http://schemas.openxmlformats.org/officeDocument/2006/relationships/hyperlink" Target="https://olmedica.pl/zamowienia-podlegajace-ustawie" TargetMode="External"/><Relationship Id="rId28" Type="http://schemas.openxmlformats.org/officeDocument/2006/relationships/hyperlink" Target="https://olmedica.pl/zamowienia-podlegajace-ustawie" TargetMode="External"/><Relationship Id="rId36" Type="http://schemas.openxmlformats.org/officeDocument/2006/relationships/hyperlink" Target="https://miniportal.uzp.gov.pl/" TargetMode="External"/><Relationship Id="rId49" Type="http://schemas.openxmlformats.org/officeDocument/2006/relationships/hyperlink" Target="mailto:olmedica@olmedica.pl" TargetMode="External"/><Relationship Id="rId57" Type="http://schemas.openxmlformats.org/officeDocument/2006/relationships/hyperlink" Target="https://olmedica.pl/zamowienia-podlegajace-ustawie" TargetMode="External"/><Relationship Id="rId61" Type="http://schemas.openxmlformats.org/officeDocument/2006/relationships/hyperlink" Target="https://olmedica.pl/zamowienia-podlegajace-ustawie" TargetMode="External"/><Relationship Id="rId10" Type="http://schemas.openxmlformats.org/officeDocument/2006/relationships/hyperlink" Target="http://www.olmedica.pl" TargetMode="External"/><Relationship Id="rId19" Type="http://schemas.openxmlformats.org/officeDocument/2006/relationships/hyperlink" Target="https://olmedica.pl/zamowienia-podlegajace-ustawie" TargetMode="External"/><Relationship Id="rId31" Type="http://schemas.openxmlformats.org/officeDocument/2006/relationships/hyperlink" Target="https://miniportal.uzp.gov.pl/" TargetMode="External"/><Relationship Id="rId44" Type="http://schemas.openxmlformats.org/officeDocument/2006/relationships/hyperlink" Target="mailto:olmedica@olmedica.pl" TargetMode="External"/><Relationship Id="rId52" Type="http://schemas.openxmlformats.org/officeDocument/2006/relationships/hyperlink" Target="https://olmedica.pl/zamowienia-podlegajace-ustawie" TargetMode="External"/><Relationship Id="rId60" Type="http://schemas.openxmlformats.org/officeDocument/2006/relationships/hyperlink" Target="https://olmedica.pl/zamowienia-podlegajace-ustawie" TargetMode="External"/><Relationship Id="rId65" Type="http://schemas.openxmlformats.org/officeDocument/2006/relationships/hyperlink" Target="https://olmedica.pl/zamowienia-podlegajace-ustawie" TargetMode="External"/><Relationship Id="rId73" Type="http://schemas.openxmlformats.org/officeDocument/2006/relationships/hyperlink" Target="https://olmedica.pl/zamowienia-podlegajace-ustawie" TargetMode="External"/><Relationship Id="rId4" Type="http://schemas.microsoft.com/office/2007/relationships/stylesWithEffects" Target="stylesWithEffects.xml"/><Relationship Id="rId9" Type="http://schemas.openxmlformats.org/officeDocument/2006/relationships/hyperlink" Target="http://www.olmedica.pl" TargetMode="External"/><Relationship Id="rId14" Type="http://schemas.openxmlformats.org/officeDocument/2006/relationships/hyperlink" Target="mailto:olmedica@olmedica.pl" TargetMode="External"/><Relationship Id="rId22" Type="http://schemas.openxmlformats.org/officeDocument/2006/relationships/hyperlink" Target="https://olmedica.pl/zamowienia-podlegajace-ustawie" TargetMode="External"/><Relationship Id="rId27" Type="http://schemas.openxmlformats.org/officeDocument/2006/relationships/hyperlink" Target="https://olmedica.pl/zamowienia-podlegajace-ustawie" TargetMode="External"/><Relationship Id="rId30" Type="http://schemas.openxmlformats.org/officeDocument/2006/relationships/hyperlink" Target="https://miniportal.uzp.gov.pl/" TargetMode="External"/><Relationship Id="rId35" Type="http://schemas.openxmlformats.org/officeDocument/2006/relationships/hyperlink" Target="https://miniportal.uzp.gov.pl/" TargetMode="External"/><Relationship Id="rId43" Type="http://schemas.openxmlformats.org/officeDocument/2006/relationships/hyperlink" Target="mailto:olmedica@olmedica.pl" TargetMode="External"/><Relationship Id="rId48" Type="http://schemas.openxmlformats.org/officeDocument/2006/relationships/hyperlink" Target="mailto:olmedica@olmedica.pl" TargetMode="External"/><Relationship Id="rId56" Type="http://schemas.openxmlformats.org/officeDocument/2006/relationships/hyperlink" Target="https://olmedica.pl/zamowienia-podlegajace-ustawie" TargetMode="External"/><Relationship Id="rId64" Type="http://schemas.openxmlformats.org/officeDocument/2006/relationships/hyperlink" Target="https://olmedica.pl/zamowienia-podlegajace-ustawie" TargetMode="External"/><Relationship Id="rId69" Type="http://schemas.openxmlformats.org/officeDocument/2006/relationships/hyperlink" Target="https://olmedica.pl/zamowienia-podlegajace-ustawie"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przetargi.ol@o2.pl" TargetMode="External"/><Relationship Id="rId72" Type="http://schemas.openxmlformats.org/officeDocument/2006/relationships/hyperlink" Target="https://olmedica.pl/zamowienia-podlegajace-ustawie" TargetMode="External"/><Relationship Id="rId3" Type="http://schemas.openxmlformats.org/officeDocument/2006/relationships/styles" Target="styles.xml"/><Relationship Id="rId12" Type="http://schemas.openxmlformats.org/officeDocument/2006/relationships/hyperlink" Target="http://www.olmedica.pl" TargetMode="External"/><Relationship Id="rId17" Type="http://schemas.openxmlformats.org/officeDocument/2006/relationships/hyperlink" Target="mailto:olmedica@olmedica.pl" TargetMode="External"/><Relationship Id="rId25" Type="http://schemas.openxmlformats.org/officeDocument/2006/relationships/hyperlink" Target="https://olmedica.pl/zamowienia-podlegajace-ustawie" TargetMode="External"/><Relationship Id="rId33" Type="http://schemas.openxmlformats.org/officeDocument/2006/relationships/hyperlink" Target="https://miniportal.uzp.gov.pl/" TargetMode="External"/><Relationship Id="rId38" Type="http://schemas.openxmlformats.org/officeDocument/2006/relationships/hyperlink" Target="https://miniportal.uzp.gov.pl/" TargetMode="External"/><Relationship Id="rId46" Type="http://schemas.openxmlformats.org/officeDocument/2006/relationships/hyperlink" Target="mailto:olmedica@olmedica.pl" TargetMode="External"/><Relationship Id="rId59" Type="http://schemas.openxmlformats.org/officeDocument/2006/relationships/hyperlink" Target="https://olmedica.pl/zamowienia-podlegajace-ustawie" TargetMode="External"/><Relationship Id="rId67" Type="http://schemas.openxmlformats.org/officeDocument/2006/relationships/hyperlink" Target="https://olmedica.pl/zamowienia-podlegajace-ustawie" TargetMode="External"/><Relationship Id="rId20" Type="http://schemas.openxmlformats.org/officeDocument/2006/relationships/hyperlink" Target="https://olmedica.pl/zamowienia-podlegajace-ustawie" TargetMode="External"/><Relationship Id="rId41" Type="http://schemas.openxmlformats.org/officeDocument/2006/relationships/hyperlink" Target="mailto:olmedica@olmedica.pl" TargetMode="External"/><Relationship Id="rId54" Type="http://schemas.openxmlformats.org/officeDocument/2006/relationships/hyperlink" Target="https://olmedica.pl/zamowienia-podlegajace-ustawie" TargetMode="External"/><Relationship Id="rId62" Type="http://schemas.openxmlformats.org/officeDocument/2006/relationships/hyperlink" Target="https://olmedica.pl/zamowienia-podlegajace-ustawie" TargetMode="External"/><Relationship Id="rId70" Type="http://schemas.openxmlformats.org/officeDocument/2006/relationships/hyperlink" Target="https://olmedica.pl/zamowienia-podlegajace-ustawie"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EAFFE-678B-4CFA-828E-4D43C0301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8445</Words>
  <Characters>50670</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Rydzewski</dc:creator>
  <cp:lastModifiedBy>ULA</cp:lastModifiedBy>
  <cp:revision>2</cp:revision>
  <dcterms:created xsi:type="dcterms:W3CDTF">2022-02-03T12:00:00Z</dcterms:created>
  <dcterms:modified xsi:type="dcterms:W3CDTF">2022-02-03T12:00:00Z</dcterms:modified>
</cp:coreProperties>
</file>